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6B0FE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 do uchwały nr </w:t>
      </w:r>
      <w:r w:rsidR="00FF3913" w:rsidRPr="00F77A26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4E6B0FF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Komitetu Rady Ministrów do Spraw Cyfryzacji </w:t>
      </w:r>
    </w:p>
    <w:p w14:paraId="54E6B100" w14:textId="68905458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 dnia </w:t>
      </w:r>
      <w:r w:rsidR="001D167C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16 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kwietnia 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</w:p>
    <w:p w14:paraId="54E6B101" w14:textId="77777777" w:rsidR="005548F2" w:rsidRPr="00F77A2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54E6B102" w14:textId="77777777" w:rsidR="008A332F" w:rsidRPr="00F77A26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R</w:t>
      </w:r>
      <w:r w:rsidR="008C672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aport z postępu rzeczowo-finansowego projektu informatycznego </w:t>
      </w:r>
    </w:p>
    <w:p w14:paraId="54E6B103" w14:textId="77777777" w:rsidR="008C6721" w:rsidRPr="00F77A26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A95CAE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IV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kwartał 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 w:rsidR="00497DCD" w:rsidRPr="00F77A26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r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oku</w:t>
      </w:r>
    </w:p>
    <w:p w14:paraId="54E6B104" w14:textId="77777777" w:rsidR="008A332F" w:rsidRPr="00F77A26" w:rsidRDefault="008A332F" w:rsidP="003642B8">
      <w:pPr>
        <w:spacing w:after="360"/>
        <w:jc w:val="center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F77A26" w14:paraId="54E6B107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05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106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WROTA STATYSTYKI</w:t>
            </w:r>
          </w:p>
        </w:tc>
      </w:tr>
      <w:tr w:rsidR="00FD0F31" w:rsidRPr="00F77A26" w14:paraId="54E6B10A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08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54E6B109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Kancelaria Prezesa Rady Ministrów</w:t>
            </w:r>
          </w:p>
        </w:tc>
      </w:tr>
      <w:tr w:rsidR="00FD0F31" w:rsidRPr="00F77A26" w14:paraId="54E6B10D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0B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4E6B10C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Główny Urząd Statystyczny</w:t>
            </w:r>
          </w:p>
        </w:tc>
      </w:tr>
      <w:tr w:rsidR="00FD0F31" w:rsidRPr="00F77A26" w14:paraId="54E6B110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0E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10F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FD0F31" w:rsidRPr="00F77A26" w14:paraId="54E6B114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11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6B112" w14:textId="77777777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państwa</w:t>
            </w:r>
            <w:r w:rsidRPr="00F77A26">
              <w:rPr>
                <w:rFonts w:ascii="Arial" w:hAnsi="Arial" w:cs="Arial"/>
                <w:color w:val="000000" w:themeColor="text1"/>
              </w:rPr>
              <w:t>: część budżetowa - 58</w:t>
            </w:r>
          </w:p>
          <w:p w14:paraId="54E6B113" w14:textId="134E9A89"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środków europejskich:</w:t>
            </w:r>
            <w:r w:rsidRPr="00F77A26">
              <w:rPr>
                <w:rFonts w:ascii="Arial" w:hAnsi="Arial" w:cs="Arial"/>
                <w:color w:val="000000" w:themeColor="text1"/>
              </w:rPr>
              <w:t xml:space="preserve"> Program Operacyjny Polska Cyfrowa II oś priorytetowa E-administracja i otwarty rząd Działanie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F77A26" w14:paraId="54E6B118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15" w14:textId="77777777"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54E6B116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6B117" w14:textId="77777777" w:rsidR="00FD0F31" w:rsidRPr="00F77A26" w:rsidRDefault="00303D30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FD0F31" w:rsidRPr="00F77A26" w14:paraId="54E6B11B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E6B119" w14:textId="77777777"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4E6B11A" w14:textId="77777777" w:rsidR="00FD0F31" w:rsidRPr="00F77A26" w:rsidRDefault="00303D30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CA516B" w:rsidRPr="00F77A26" w14:paraId="54E6B120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E6B11C" w14:textId="77777777" w:rsidR="0087452F" w:rsidRPr="00F77A26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54E6B11D" w14:textId="77777777" w:rsidR="00CA516B" w:rsidRPr="00F77A26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6B11E" w14:textId="77777777" w:rsidR="00F2008A" w:rsidRPr="00F77A26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dat</w:t>
            </w:r>
            <w:r w:rsidR="004341C6" w:rsidRPr="00F77A26">
              <w:rPr>
                <w:rFonts w:ascii="Arial" w:hAnsi="Arial" w:cs="Arial"/>
                <w:color w:val="000000" w:themeColor="text1"/>
              </w:rPr>
              <w:t>a</w:t>
            </w:r>
            <w:r w:rsidR="00CA516B" w:rsidRPr="00F77A26">
              <w:rPr>
                <w:rFonts w:ascii="Arial" w:hAnsi="Arial" w:cs="Arial"/>
                <w:color w:val="000000" w:themeColor="text1"/>
              </w:rPr>
              <w:t xml:space="preserve"> rozpoczęcia realizacji projektu: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 xml:space="preserve"> 1</w:t>
            </w:r>
            <w:r w:rsidR="0076356B" w:rsidRPr="00F77A26">
              <w:rPr>
                <w:rFonts w:ascii="Arial" w:hAnsi="Arial" w:cs="Arial"/>
                <w:color w:val="000000" w:themeColor="text1"/>
              </w:rPr>
              <w:t xml:space="preserve"> grudnia 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>2019</w:t>
            </w:r>
            <w:r w:rsidR="009B1D74" w:rsidRPr="00F77A26">
              <w:rPr>
                <w:rFonts w:ascii="Arial" w:hAnsi="Arial" w:cs="Arial"/>
                <w:color w:val="000000" w:themeColor="text1"/>
              </w:rPr>
              <w:t xml:space="preserve"> r.</w:t>
            </w:r>
          </w:p>
          <w:p w14:paraId="54E6B11F" w14:textId="77777777" w:rsidR="00CA516B" w:rsidRPr="00F77A26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  <w:szCs w:val="20"/>
              </w:rPr>
              <w:t>data zakończenia realizacji projektu: 28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lutego 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2023 </w:t>
            </w:r>
            <w:r w:rsidR="009B1D74" w:rsidRPr="00F77A26">
              <w:rPr>
                <w:rFonts w:ascii="Arial" w:hAnsi="Arial" w:cs="Arial"/>
                <w:color w:val="000000" w:themeColor="text1"/>
                <w:szCs w:val="20"/>
              </w:rPr>
              <w:t>r.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(termin zakończenia projektu wynikający z 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>podpisanego Aneksu w dniu 30 listopada 2020 r.)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; pierwotna data zakończenia projektu: 30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listopada 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202</w:t>
            </w:r>
            <w:r w:rsidR="00592431" w:rsidRPr="00F77A26">
              <w:rPr>
                <w:rFonts w:ascii="Arial" w:hAnsi="Arial" w:cs="Arial"/>
                <w:color w:val="000000" w:themeColor="text1"/>
                <w:szCs w:val="20"/>
              </w:rPr>
              <w:t>2 r.</w:t>
            </w:r>
          </w:p>
        </w:tc>
      </w:tr>
    </w:tbl>
    <w:p w14:paraId="54E6B121" w14:textId="77777777" w:rsidR="00CA516B" w:rsidRPr="00F77A26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4E6B122" w14:textId="498B3EC7" w:rsidR="001A2B05" w:rsidRPr="00F77A26" w:rsidRDefault="001A2B05" w:rsidP="001A2B05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Ustawa z dnia 29 czerwca 1995 r. o statystyce publicznej (</w:t>
      </w:r>
      <w:r w:rsidR="00454F1F" w:rsidRPr="00F77A26">
        <w:rPr>
          <w:rFonts w:ascii="Arial" w:hAnsi="Arial" w:cs="Arial"/>
          <w:color w:val="000000" w:themeColor="text1"/>
        </w:rPr>
        <w:t>Dz. U. z 2021 poz. 955 i 1641</w:t>
      </w:r>
      <w:r w:rsidRPr="00F77A26">
        <w:rPr>
          <w:rFonts w:ascii="Arial" w:hAnsi="Arial" w:cs="Arial"/>
          <w:color w:val="000000" w:themeColor="text1"/>
        </w:rPr>
        <w:t>). Realizacja projektu nie wymaga dokonania zmian legislacyjnych.</w:t>
      </w:r>
    </w:p>
    <w:p w14:paraId="54E6B123" w14:textId="77777777" w:rsidR="003C7325" w:rsidRPr="00F77A26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F77A26" w14:paraId="54E6B127" w14:textId="77777777" w:rsidTr="00484A94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4E6B124" w14:textId="77777777" w:rsidR="00907F6D" w:rsidRPr="00F77A26" w:rsidRDefault="00795AFA" w:rsidP="00484A9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54E6B125" w14:textId="77777777" w:rsidR="00907F6D" w:rsidRPr="00F77A26" w:rsidRDefault="00795AFA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54E6B126" w14:textId="77777777" w:rsidR="00907F6D" w:rsidRPr="00F77A26" w:rsidRDefault="00795AFA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1A2B05" w:rsidRPr="00F77A26" w14:paraId="54E6B12D" w14:textId="77777777" w:rsidTr="00A95CAE">
        <w:trPr>
          <w:trHeight w:val="687"/>
        </w:trPr>
        <w:tc>
          <w:tcPr>
            <w:tcW w:w="2972" w:type="dxa"/>
            <w:shd w:val="clear" w:color="auto" w:fill="auto"/>
            <w:vAlign w:val="center"/>
          </w:tcPr>
          <w:p w14:paraId="54E6B128" w14:textId="77777777" w:rsidR="001A2B05" w:rsidRPr="00F77A26" w:rsidRDefault="00A95CAE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64,10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E6B129" w14:textId="77777777" w:rsidR="001A2B05" w:rsidRPr="00F77A26" w:rsidRDefault="00A95CAE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25,04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4E6B12A" w14:textId="77777777" w:rsidR="001A2B05" w:rsidRPr="00F77A26" w:rsidRDefault="00A95CAE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11,46</w:t>
            </w:r>
            <w:r w:rsidR="009F4AAE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4E6B12B" w14:textId="77777777" w:rsidR="001A2B05" w:rsidRPr="00F77A26" w:rsidRDefault="001A2B05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E6B12C" w14:textId="77777777" w:rsidR="001A2B05" w:rsidRPr="00F77A26" w:rsidRDefault="00A95CAE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73,13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54E6B12E" w14:textId="77777777" w:rsidR="00A95CAE" w:rsidRPr="00F77A26" w:rsidRDefault="00A95CAE" w:rsidP="00F77A26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Mniejszy % środków zaangażowanych wynika z podpisanych umów na niższą kwotę niż wynikało to z wartości szacunkowej.</w:t>
      </w:r>
    </w:p>
    <w:p w14:paraId="54E6B12F" w14:textId="77777777" w:rsidR="002B50C0" w:rsidRPr="00F77A26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14:paraId="54E6B130" w14:textId="77777777" w:rsidR="00E42938" w:rsidRPr="00F77A26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</w:t>
      </w:r>
      <w:r w:rsidR="00241B5E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F77A26">
        <w:rPr>
          <w:rFonts w:ascii="Arial" w:hAnsi="Arial" w:cs="Arial"/>
          <w:color w:val="000000" w:themeColor="text1"/>
        </w:rPr>
        <w:t xml:space="preserve"> 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F77A26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>0</w:t>
      </w:r>
      <w:r w:rsidR="00DA34DF" w:rsidRPr="00F77A26">
        <w:rPr>
          <w:rFonts w:ascii="Arial" w:eastAsia="Calibri" w:hAnsi="Arial" w:cs="Arial"/>
          <w:color w:val="000000" w:themeColor="text1"/>
          <w:sz w:val="20"/>
          <w:szCs w:val="20"/>
        </w:rPr>
        <w:t>00 znaków&gt;</w:t>
      </w:r>
    </w:p>
    <w:p w14:paraId="54E6B131" w14:textId="77777777" w:rsidR="00CF2E64" w:rsidRPr="00F77A26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W w:w="96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A76DD2" w:rsidRPr="00F77A26" w14:paraId="54E6B137" w14:textId="77777777" w:rsidTr="002B17B7">
        <w:trPr>
          <w:tblHeader/>
        </w:trPr>
        <w:tc>
          <w:tcPr>
            <w:tcW w:w="2127" w:type="dxa"/>
            <w:shd w:val="clear" w:color="auto" w:fill="D0CECE"/>
            <w:vAlign w:val="center"/>
          </w:tcPr>
          <w:p w14:paraId="54E6B132" w14:textId="77777777" w:rsidR="004350B8" w:rsidRPr="00F77A26" w:rsidRDefault="00F76777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E6B133" w14:textId="77777777" w:rsidR="004350B8" w:rsidRPr="00F77A26" w:rsidRDefault="00CA516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F77A26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/>
            <w:vAlign w:val="center"/>
          </w:tcPr>
          <w:p w14:paraId="54E6B134" w14:textId="77777777" w:rsidR="004350B8" w:rsidRPr="00F77A26" w:rsidRDefault="00CA516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  <w:vAlign w:val="center"/>
          </w:tcPr>
          <w:p w14:paraId="54E6B135" w14:textId="77777777" w:rsidR="004350B8" w:rsidRPr="00F77A26" w:rsidRDefault="00CA516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  <w:vAlign w:val="center"/>
          </w:tcPr>
          <w:p w14:paraId="54E6B136" w14:textId="77777777" w:rsidR="004350B8" w:rsidRPr="00F77A26" w:rsidRDefault="00CA516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A76DD2" w:rsidRPr="00F77A26" w14:paraId="54E6B13F" w14:textId="77777777" w:rsidTr="00B33689">
        <w:trPr>
          <w:trHeight w:val="296"/>
        </w:trPr>
        <w:tc>
          <w:tcPr>
            <w:tcW w:w="2127" w:type="dxa"/>
            <w:shd w:val="clear" w:color="auto" w:fill="auto"/>
          </w:tcPr>
          <w:p w14:paraId="54E6B138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39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3A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14:paraId="54E6B13B" w14:textId="77777777" w:rsidR="00242524" w:rsidRPr="00F77A26" w:rsidRDefault="005D1B0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10-26</w:t>
            </w:r>
          </w:p>
        </w:tc>
        <w:tc>
          <w:tcPr>
            <w:tcW w:w="2802" w:type="dxa"/>
            <w:shd w:val="clear" w:color="auto" w:fill="auto"/>
          </w:tcPr>
          <w:p w14:paraId="54E6B13C" w14:textId="77777777" w:rsidR="003169D5" w:rsidRPr="00F77A26" w:rsidRDefault="004D13A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54E6B13D" w14:textId="77777777" w:rsidR="004D13AC" w:rsidRPr="00F77A26" w:rsidRDefault="00627244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26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października 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2021 roku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została podpisana umowa z wykonawc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świadczenie informatycznych usług asysty eksperckiej.</w:t>
            </w:r>
          </w:p>
          <w:p w14:paraId="54E6B13E" w14:textId="484A73E5" w:rsidR="004B369C" w:rsidRPr="00F77A26" w:rsidRDefault="004D13A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Osiągniecie kamienia milowego po terminie wynikało z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konieczności ponownego uruchomienia postępowania przetargowego.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Opóźnienie nie ma wpływu na kolejne kamienie milowe. W większym stopniu w realizacje zadań angażowane były osoby z Zespołów projektowych.</w:t>
            </w:r>
          </w:p>
        </w:tc>
      </w:tr>
      <w:tr w:rsidR="00A76DD2" w:rsidRPr="00F77A26" w14:paraId="54E6B147" w14:textId="77777777" w:rsidTr="00B33689">
        <w:tc>
          <w:tcPr>
            <w:tcW w:w="2127" w:type="dxa"/>
            <w:shd w:val="clear" w:color="auto" w:fill="auto"/>
          </w:tcPr>
          <w:p w14:paraId="54E6B140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41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42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1914" w:type="dxa"/>
            <w:shd w:val="clear" w:color="auto" w:fill="auto"/>
          </w:tcPr>
          <w:p w14:paraId="54E6B143" w14:textId="77777777" w:rsidR="00242524" w:rsidRPr="00F77A26" w:rsidRDefault="007F5C12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2020-10-16</w:t>
            </w:r>
          </w:p>
        </w:tc>
        <w:tc>
          <w:tcPr>
            <w:tcW w:w="2802" w:type="dxa"/>
            <w:shd w:val="clear" w:color="auto" w:fill="auto"/>
          </w:tcPr>
          <w:p w14:paraId="54E6B144" w14:textId="77777777" w:rsidR="00242524" w:rsidRPr="00F77A26" w:rsidRDefault="00E177E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54E6B145" w14:textId="77777777" w:rsidR="008E2463" w:rsidRPr="00F77A26" w:rsidRDefault="009D4D78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(głównego modułu) zostało ukończone -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został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podpisany z dniem 16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października 2020 r.</w:t>
            </w:r>
            <w:r w:rsidR="006B7F7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4E6B146" w14:textId="77777777" w:rsidR="00242524" w:rsidRPr="00F77A26" w:rsidRDefault="006B7F71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w dacie punktu krytycznego.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nie wpływa na inne prace realizowane w projekcie, w tym na terminy osiągnięcia innych kamieni milowych. </w:t>
            </w:r>
          </w:p>
        </w:tc>
      </w:tr>
      <w:tr w:rsidR="00A76DD2" w:rsidRPr="00F77A26" w14:paraId="54E6B152" w14:textId="77777777" w:rsidTr="00B33689">
        <w:tc>
          <w:tcPr>
            <w:tcW w:w="2127" w:type="dxa"/>
            <w:shd w:val="clear" w:color="auto" w:fill="auto"/>
          </w:tcPr>
          <w:p w14:paraId="54E6B148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49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4A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12-31</w:t>
            </w:r>
          </w:p>
        </w:tc>
        <w:tc>
          <w:tcPr>
            <w:tcW w:w="1914" w:type="dxa"/>
            <w:shd w:val="clear" w:color="auto" w:fill="auto"/>
          </w:tcPr>
          <w:p w14:paraId="54E6B14B" w14:textId="77777777" w:rsidR="000A5AAF" w:rsidRPr="00F77A26" w:rsidRDefault="000A5AA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2021-01-18</w:t>
            </w:r>
          </w:p>
        </w:tc>
        <w:tc>
          <w:tcPr>
            <w:tcW w:w="2802" w:type="dxa"/>
            <w:shd w:val="clear" w:color="auto" w:fill="auto"/>
          </w:tcPr>
          <w:p w14:paraId="54E6B14C" w14:textId="77777777" w:rsidR="001E7D9D" w:rsidRDefault="00E177E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14D" w14:textId="77777777" w:rsidR="007F5C12" w:rsidRPr="00F77A26" w:rsidRDefault="007F5C12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przedstawione do odbioru w dniu 31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grudnia 2020 r.</w:t>
            </w:r>
          </w:p>
          <w:p w14:paraId="54E6B14E" w14:textId="77777777" w:rsidR="00A7458F" w:rsidRPr="00F77A26" w:rsidRDefault="00A7458F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zatwierdzone oraz podpisane przez Kierownika Projektu:</w:t>
            </w:r>
          </w:p>
          <w:p w14:paraId="54E6B14F" w14:textId="77777777" w:rsidR="007F5C12" w:rsidRPr="00F77A26" w:rsidRDefault="00550130" w:rsidP="002B17B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Platformy Gromadzenia </w:t>
            </w:r>
            <w:r w:rsidR="00F9669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Danych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2021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r.</w:t>
            </w:r>
          </w:p>
          <w:p w14:paraId="54E6B150" w14:textId="77777777" w:rsidR="007F5C12" w:rsidRPr="00F77A26" w:rsidRDefault="00A7458F" w:rsidP="002B17B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Systemów przetwarzania danych w dniu 18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2021.</w:t>
            </w:r>
          </w:p>
          <w:p w14:paraId="54E6B151" w14:textId="04DC2CD4" w:rsidR="00242524" w:rsidRPr="00F77A26" w:rsidRDefault="00120FFF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projekcie, w tym na terminy osiągnięcia innych kamieni milowych.</w:t>
            </w:r>
          </w:p>
        </w:tc>
      </w:tr>
      <w:tr w:rsidR="00A76DD2" w:rsidRPr="00F77A26" w14:paraId="54E6B15A" w14:textId="77777777" w:rsidTr="00B33689">
        <w:tc>
          <w:tcPr>
            <w:tcW w:w="2127" w:type="dxa"/>
            <w:shd w:val="clear" w:color="auto" w:fill="auto"/>
          </w:tcPr>
          <w:p w14:paraId="54E6B153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54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55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14:paraId="54E6B156" w14:textId="77777777" w:rsidR="00242524" w:rsidRPr="00F77A26" w:rsidRDefault="00054899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2021-02-15</w:t>
            </w:r>
          </w:p>
        </w:tc>
        <w:tc>
          <w:tcPr>
            <w:tcW w:w="2802" w:type="dxa"/>
            <w:shd w:val="clear" w:color="auto" w:fill="auto"/>
          </w:tcPr>
          <w:p w14:paraId="54E6B157" w14:textId="77777777" w:rsidR="00242524" w:rsidRPr="00F77A26" w:rsidRDefault="00E177E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54E6B158" w14:textId="452CDA8D" w:rsidR="00242524" w:rsidRPr="00F77A26" w:rsidRDefault="00054899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Koncepcja została zatwierdzona w dniu </w:t>
            </w:r>
            <w:r w:rsidR="0020253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lut</w:t>
            </w:r>
            <w:r w:rsidR="003711B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2021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r.</w:t>
            </w:r>
          </w:p>
          <w:p w14:paraId="54E6B159" w14:textId="77777777" w:rsidR="00054899" w:rsidRPr="00F77A26" w:rsidRDefault="00054899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 projekcie, w tym na terminy osiągnięcia innych kamieni milowych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14:paraId="54E6B160" w14:textId="77777777" w:rsidTr="00B33689">
        <w:tc>
          <w:tcPr>
            <w:tcW w:w="2127" w:type="dxa"/>
            <w:shd w:val="clear" w:color="auto" w:fill="auto"/>
          </w:tcPr>
          <w:p w14:paraId="54E6B15B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5C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5D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54E6B15E" w14:textId="77777777" w:rsidR="00242524" w:rsidRPr="00F77A26" w:rsidRDefault="004D13AC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2021-12-31</w:t>
            </w:r>
          </w:p>
        </w:tc>
        <w:tc>
          <w:tcPr>
            <w:tcW w:w="2802" w:type="dxa"/>
            <w:shd w:val="clear" w:color="auto" w:fill="auto"/>
          </w:tcPr>
          <w:p w14:paraId="54E6B15F" w14:textId="12546D33" w:rsidR="00242524" w:rsidRPr="00F77A26" w:rsidRDefault="004D13A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14:paraId="54E6B167" w14:textId="77777777" w:rsidTr="00B33689">
        <w:trPr>
          <w:trHeight w:val="412"/>
        </w:trPr>
        <w:tc>
          <w:tcPr>
            <w:tcW w:w="2127" w:type="dxa"/>
            <w:shd w:val="clear" w:color="auto" w:fill="auto"/>
          </w:tcPr>
          <w:p w14:paraId="54E6B161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Systemów Przetwarzani</w:t>
            </w:r>
            <w:r w:rsidR="0065416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62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63" w14:textId="77777777"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54E6B164" w14:textId="77777777" w:rsidR="00242524" w:rsidRPr="00F77A26" w:rsidRDefault="004D13AC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2021-12-30</w:t>
            </w:r>
          </w:p>
        </w:tc>
        <w:tc>
          <w:tcPr>
            <w:tcW w:w="2802" w:type="dxa"/>
            <w:shd w:val="clear" w:color="auto" w:fill="auto"/>
          </w:tcPr>
          <w:p w14:paraId="54E6B165" w14:textId="4BEDEAB5" w:rsidR="00242524" w:rsidRPr="00F77A26" w:rsidRDefault="004D13AC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166" w14:textId="77777777" w:rsidR="00242524" w:rsidRPr="00F77A26" w:rsidRDefault="00242524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16E" w14:textId="77777777" w:rsidTr="00B33689">
        <w:tc>
          <w:tcPr>
            <w:tcW w:w="2127" w:type="dxa"/>
            <w:shd w:val="clear" w:color="auto" w:fill="auto"/>
          </w:tcPr>
          <w:p w14:paraId="54E6B168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prototypu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69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6A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-31</w:t>
            </w:r>
          </w:p>
        </w:tc>
        <w:tc>
          <w:tcPr>
            <w:tcW w:w="1914" w:type="dxa"/>
            <w:shd w:val="clear" w:color="auto" w:fill="auto"/>
          </w:tcPr>
          <w:p w14:paraId="54E6B16B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54E6B16C" w14:textId="01520FE7" w:rsidR="000C7511" w:rsidRPr="00F77A26" w:rsidRDefault="000C7511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16D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175" w14:textId="77777777" w:rsidTr="00B33689">
        <w:trPr>
          <w:trHeight w:val="583"/>
        </w:trPr>
        <w:tc>
          <w:tcPr>
            <w:tcW w:w="2127" w:type="dxa"/>
            <w:shd w:val="clear" w:color="auto" w:fill="auto"/>
          </w:tcPr>
          <w:p w14:paraId="54E6B16F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Portali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70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54E6B171" w14:textId="77777777" w:rsidR="005D505E" w:rsidRPr="00F77A26" w:rsidRDefault="00322A0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2022-03-31</w:t>
            </w:r>
          </w:p>
        </w:tc>
        <w:tc>
          <w:tcPr>
            <w:tcW w:w="1914" w:type="dxa"/>
            <w:shd w:val="clear" w:color="auto" w:fill="auto"/>
          </w:tcPr>
          <w:p w14:paraId="54E6B172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54E6B173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14:paraId="54E6B174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17D" w14:textId="77777777" w:rsidTr="00B33689">
        <w:tc>
          <w:tcPr>
            <w:tcW w:w="2127" w:type="dxa"/>
            <w:shd w:val="clear" w:color="auto" w:fill="auto"/>
          </w:tcPr>
          <w:p w14:paraId="54E6B176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Przeprowadzenie testów akceptacyjnych i podpisanie protokołów odbioru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77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4 -szt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</w:t>
            </w:r>
          </w:p>
          <w:p w14:paraId="54E6B178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5 – szt.2</w:t>
            </w:r>
          </w:p>
        </w:tc>
        <w:tc>
          <w:tcPr>
            <w:tcW w:w="1289" w:type="dxa"/>
            <w:shd w:val="clear" w:color="auto" w:fill="auto"/>
          </w:tcPr>
          <w:p w14:paraId="54E6B179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14:paraId="54E6B17A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54E6B17B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14:paraId="54E6B17C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188" w14:textId="77777777" w:rsidTr="00B33689">
        <w:tc>
          <w:tcPr>
            <w:tcW w:w="2127" w:type="dxa"/>
            <w:shd w:val="clear" w:color="auto" w:fill="auto"/>
          </w:tcPr>
          <w:p w14:paraId="54E6B17E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Testy akceptacyjne, ewentualne modyfikacje i odbiór systemu WROTA STATYSTYKI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B17F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 – szt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1;</w:t>
            </w:r>
          </w:p>
          <w:p w14:paraId="54E6B180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 – szt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80000</w:t>
            </w:r>
          </w:p>
          <w:p w14:paraId="54E6B181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6 - 80%</w:t>
            </w:r>
          </w:p>
          <w:p w14:paraId="54E6B182" w14:textId="77777777" w:rsidR="005D505E" w:rsidRPr="00F77A26" w:rsidRDefault="005D505E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7 – 100 osób</w:t>
            </w:r>
          </w:p>
          <w:p w14:paraId="54E6B183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54E6B184" w14:textId="77777777" w:rsidR="005D505E" w:rsidRPr="00F77A26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14" w:type="dxa"/>
            <w:shd w:val="clear" w:color="auto" w:fill="auto"/>
          </w:tcPr>
          <w:p w14:paraId="54E6B185" w14:textId="77777777" w:rsidR="005D505E" w:rsidRPr="00F77A26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54E6B186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14:paraId="54E6B187" w14:textId="77777777" w:rsidR="005D505E" w:rsidRPr="00F77A26" w:rsidRDefault="005D505E" w:rsidP="002B17B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4E6B189" w14:textId="77777777" w:rsidR="008E745E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F77A26" w14:paraId="54E6B190" w14:textId="77777777" w:rsidTr="002B17B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54E6B18A" w14:textId="77777777" w:rsidR="00047D9D" w:rsidRPr="00F77A26" w:rsidRDefault="00586664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54E6B18B" w14:textId="77777777" w:rsidR="00047D9D" w:rsidRPr="00F77A26" w:rsidRDefault="00586664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54E6B18C" w14:textId="4438C4D8" w:rsidR="00DC39A9" w:rsidRPr="00F77A26" w:rsidRDefault="00586664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artość</w:t>
            </w:r>
          </w:p>
          <w:p w14:paraId="54E6B18D" w14:textId="77777777" w:rsidR="00047D9D" w:rsidRPr="00F77A26" w:rsidRDefault="00047D9D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4E6B18E" w14:textId="77777777" w:rsidR="00047D9D" w:rsidRPr="00F77A26" w:rsidRDefault="00586664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54E6B18F" w14:textId="77777777" w:rsidR="00047D9D" w:rsidRPr="00F77A26" w:rsidRDefault="006B5117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F77A26" w14:paraId="54E6B196" w14:textId="77777777" w:rsidTr="00B33689">
        <w:tc>
          <w:tcPr>
            <w:tcW w:w="2545" w:type="dxa"/>
            <w:shd w:val="clear" w:color="auto" w:fill="auto"/>
          </w:tcPr>
          <w:p w14:paraId="54E6B191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pobrań/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odtworzeń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92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93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94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95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54E6B19C" w14:textId="77777777" w:rsidTr="00B33689">
        <w:tc>
          <w:tcPr>
            <w:tcW w:w="2545" w:type="dxa"/>
            <w:shd w:val="clear" w:color="auto" w:fill="auto"/>
          </w:tcPr>
          <w:p w14:paraId="54E6B197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9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99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9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9B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54E6B1A2" w14:textId="77777777" w:rsidTr="00B33689">
        <w:tc>
          <w:tcPr>
            <w:tcW w:w="2545" w:type="dxa"/>
            <w:shd w:val="clear" w:color="auto" w:fill="auto"/>
          </w:tcPr>
          <w:p w14:paraId="54E6B19D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9E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9F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A0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A1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54E6B1A8" w14:textId="77777777" w:rsidTr="00B33689">
        <w:tc>
          <w:tcPr>
            <w:tcW w:w="2545" w:type="dxa"/>
            <w:shd w:val="clear" w:color="auto" w:fill="auto"/>
          </w:tcPr>
          <w:p w14:paraId="54E6B1A3" w14:textId="77777777" w:rsidR="00897A3D" w:rsidRPr="00F77A26" w:rsidRDefault="00897A3D" w:rsidP="00B7192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utworzonych API</w:t>
            </w:r>
            <w:r w:rsidR="00CC49AC" w:rsidRPr="00F77A26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footnoteReference w:id="3"/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A4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A5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A6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A7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54E6B1AE" w14:textId="77777777" w:rsidTr="00B33689">
        <w:tc>
          <w:tcPr>
            <w:tcW w:w="2545" w:type="dxa"/>
            <w:shd w:val="clear" w:color="auto" w:fill="auto"/>
          </w:tcPr>
          <w:p w14:paraId="54E6B1A9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A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AB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AC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AD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54E6B1B4" w14:textId="77777777" w:rsidTr="00B33689">
        <w:tc>
          <w:tcPr>
            <w:tcW w:w="2545" w:type="dxa"/>
            <w:shd w:val="clear" w:color="auto" w:fill="auto"/>
          </w:tcPr>
          <w:p w14:paraId="54E6B1AF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B0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B1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B2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B3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54E6B1BA" w14:textId="77777777" w:rsidTr="00B33689">
        <w:tc>
          <w:tcPr>
            <w:tcW w:w="2545" w:type="dxa"/>
            <w:shd w:val="clear" w:color="auto" w:fill="auto"/>
          </w:tcPr>
          <w:p w14:paraId="54E6B1B5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4E6B1B6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E6B1B7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6B1B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B1B9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54E6B1BB" w14:textId="77777777" w:rsidR="007D2C34" w:rsidRPr="00F77A26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F77A26">
        <w:rPr>
          <w:rFonts w:ascii="Arial" w:hAnsi="Arial" w:cs="Arial"/>
          <w:color w:val="000000" w:themeColor="text1"/>
        </w:rPr>
        <w:t xml:space="preserve"> </w:t>
      </w:r>
      <w:bookmarkStart w:id="0" w:name="_Hlk506932259"/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0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F77A26" w14:paraId="54E6B1C0" w14:textId="77777777" w:rsidTr="002B17B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54E6B1BC" w14:textId="77777777" w:rsidR="007D38BD" w:rsidRPr="00F77A26" w:rsidRDefault="00517F12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54E6B1BD" w14:textId="77777777" w:rsidR="007D38BD" w:rsidRPr="00F77A26" w:rsidRDefault="00517F12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54E6B1BE" w14:textId="77777777" w:rsidR="007D38BD" w:rsidRPr="00F77A26" w:rsidRDefault="00517F12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54E6B1BF" w14:textId="77777777" w:rsidR="007D38BD" w:rsidRPr="00F77A26" w:rsidRDefault="007D38BD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14:paraId="54E6B1C5" w14:textId="77777777" w:rsidTr="00B33689">
        <w:trPr>
          <w:trHeight w:val="362"/>
        </w:trPr>
        <w:tc>
          <w:tcPr>
            <w:tcW w:w="2937" w:type="dxa"/>
            <w:shd w:val="clear" w:color="auto" w:fill="auto"/>
          </w:tcPr>
          <w:p w14:paraId="54E6B1C1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</w:rPr>
              <w:t>Nie dotyczy</w:t>
            </w: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54E6B1C2" w14:textId="77777777" w:rsidR="007D38BD" w:rsidRPr="00F77A26" w:rsidRDefault="00897A3D" w:rsidP="002B17B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E6B1C3" w14:textId="77777777" w:rsidR="007D38BD" w:rsidRPr="00F77A26" w:rsidRDefault="00897A3D" w:rsidP="002B17B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14:paraId="54E6B1C4" w14:textId="77777777" w:rsidR="007D38BD" w:rsidRPr="00F77A26" w:rsidRDefault="00897A3D" w:rsidP="002B17B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54E6B1C6" w14:textId="77777777" w:rsidR="00933BEC" w:rsidRPr="00F77A26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</w:pPr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lastRenderedPageBreak/>
        <w:t xml:space="preserve">Udostępnione informacje sektora publicznego i </w:t>
      </w:r>
      <w:proofErr w:type="spellStart"/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>zdigitalizowane</w:t>
      </w:r>
      <w:proofErr w:type="spellEnd"/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 zasoby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F77A26" w14:paraId="54E6B1CB" w14:textId="77777777" w:rsidTr="002B17B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54E6B1C7" w14:textId="77777777" w:rsidR="00C6751B" w:rsidRPr="00F77A26" w:rsidRDefault="000F307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14:paraId="54E6B1C8" w14:textId="77777777" w:rsidR="00C6751B" w:rsidRPr="00F77A26" w:rsidRDefault="00C6751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  <w:vAlign w:val="center"/>
          </w:tcPr>
          <w:p w14:paraId="54E6B1C9" w14:textId="77777777" w:rsidR="00C6751B" w:rsidRPr="00F77A26" w:rsidRDefault="00C6751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54E6B1CA" w14:textId="77777777" w:rsidR="00C6751B" w:rsidRPr="00F77A26" w:rsidRDefault="00C6751B" w:rsidP="002B17B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14:paraId="54E6B1D0" w14:textId="77777777" w:rsidTr="00B33689">
        <w:tc>
          <w:tcPr>
            <w:tcW w:w="2937" w:type="dxa"/>
            <w:shd w:val="clear" w:color="auto" w:fill="auto"/>
          </w:tcPr>
          <w:p w14:paraId="54E6B1CC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14:paraId="54E6B1CD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54E6B1CE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54E6B1CF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Brak zmian</w:t>
            </w:r>
          </w:p>
        </w:tc>
      </w:tr>
      <w:tr w:rsidR="00A76DD2" w:rsidRPr="00F77A26" w14:paraId="54E6B1D6" w14:textId="77777777" w:rsidTr="00B33689">
        <w:tc>
          <w:tcPr>
            <w:tcW w:w="2937" w:type="dxa"/>
            <w:shd w:val="clear" w:color="auto" w:fill="auto"/>
          </w:tcPr>
          <w:p w14:paraId="54E6B1D1" w14:textId="7DF43D4B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Metadanych Statystycznych zawierająca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14:paraId="54E6B1D2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54E6B1D3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54E6B1D4" w14:textId="77777777" w:rsidR="00394371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Brak zmian</w:t>
            </w:r>
          </w:p>
          <w:p w14:paraId="54E6B1D5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54E6B1D7" w14:textId="77777777" w:rsidR="00B10E66" w:rsidRPr="00F77A2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F77A26">
        <w:rPr>
          <w:rFonts w:ascii="Arial" w:hAnsi="Arial" w:cs="Arial"/>
          <w:color w:val="000000" w:themeColor="text1"/>
        </w:rPr>
        <w:t xml:space="preserve"> </w:t>
      </w:r>
      <w:bookmarkStart w:id="1" w:name="_GoBack"/>
      <w:bookmarkEnd w:id="1"/>
    </w:p>
    <w:tbl>
      <w:tblPr>
        <w:tblpPr w:leftFromText="141" w:rightFromText="141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76"/>
        <w:gridCol w:w="1559"/>
        <w:gridCol w:w="4819"/>
      </w:tblGrid>
      <w:tr w:rsidR="00A76DD2" w:rsidRPr="00F77A26" w14:paraId="54E6B1E0" w14:textId="77777777" w:rsidTr="00484A94">
        <w:trPr>
          <w:tblHeader/>
        </w:trPr>
        <w:tc>
          <w:tcPr>
            <w:tcW w:w="1980" w:type="dxa"/>
            <w:shd w:val="clear" w:color="auto" w:fill="D0CECE"/>
            <w:vAlign w:val="center"/>
          </w:tcPr>
          <w:p w14:paraId="54E6B1D8" w14:textId="77777777" w:rsidR="004C1D48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54E6B1D9" w14:textId="612182EF" w:rsidR="00545279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</w:t>
            </w:r>
          </w:p>
          <w:p w14:paraId="54E6B1DA" w14:textId="77777777" w:rsidR="004C1D48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54E6B1DB" w14:textId="5DA8FDC3" w:rsidR="00545279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</w:t>
            </w:r>
          </w:p>
          <w:p w14:paraId="54E6B1DC" w14:textId="371C141B" w:rsidR="00545279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data</w:t>
            </w:r>
          </w:p>
          <w:p w14:paraId="54E6B1DD" w14:textId="77777777" w:rsidR="004C1D48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4819" w:type="dxa"/>
            <w:shd w:val="clear" w:color="auto" w:fill="D0CECE"/>
            <w:vAlign w:val="center"/>
          </w:tcPr>
          <w:p w14:paraId="54E6B1DE" w14:textId="4B3C29B9" w:rsidR="004C1D48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</w:t>
            </w:r>
            <w:r w:rsidR="00B41415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lementarność względem produktów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innych projektów</w:t>
            </w:r>
          </w:p>
          <w:p w14:paraId="54E6B1DF" w14:textId="77777777" w:rsidR="004C1D48" w:rsidRPr="00F77A26" w:rsidRDefault="004C1D48" w:rsidP="00484A9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1EA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E6B1E1" w14:textId="77777777" w:rsidR="00D01612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zarządzający i monitorujący sieć;</w:t>
            </w:r>
          </w:p>
          <w:p w14:paraId="54E6B1E2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1276" w:type="dxa"/>
            <w:shd w:val="clear" w:color="auto" w:fill="auto"/>
          </w:tcPr>
          <w:p w14:paraId="54E6B1E3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1E4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1E5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SISP-2 -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14:paraId="54E6B1E6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WAN</w:t>
            </w:r>
          </w:p>
          <w:p w14:paraId="54E6B1E7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1E8" w14:textId="1DE060C2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Zmodernizowana w ramach projektu SISP-2 infrastruktura zostanie wykorzystana i zmodernizowana w ramach projektu Wrota Statystyki. W szczególności</w:t>
            </w:r>
            <w:r w:rsidR="00FB66E8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Network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Node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Manager (NNM), jako system do ciągłego monitorowania i zarządzania siecią WAN, </w:t>
            </w:r>
            <w:r w:rsidR="00B06A9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NNM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zakupiony został w 2011 roku. W ramach projektu Wrota Statystyki NNM zostanie zastąpiony open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source’owym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systemem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który nie generuje kosztów licencji (licencja jest dożywotnia i nie trzeba jej odnawiać na rok, dwa czy pięć lat),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posiada funkcjonalności niezbędne do wymiarowania przepustowości łącz do wszystkich jednostek statystyki publicznej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oraz monitorowania urządzeń i serwerów w nowej infrastrukturze spisowej. System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może monitorować: serwery, systemy operacyjne pracujące na nich (Windows, Linux i inne), infrastrukturę LAN i WAN, DC, macierze dyskowe, zasilanie awaryjne, łącza internetowe, drukarki i urządzenia peryferyjne. W listopadzie 2020 roku administratorzy CIS uczestniczyli w szkoleniu, które umożliwiło samodzielne wdrożenie nowej wersji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najpierw w środowisku testowym, a następnie w środowisku produkcyjnym. W ramach projektu Wrota statystyki zakupione będą szkolenia zaawansowane z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umożliwiające administratorom rozbudowę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 nowe funkcjonalności. Administratorzy CIS po przeszkoleniu będą w stanie 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samodzielnie skalować System. Skalowalność Systemu pozwoli na monitorowanie infrastruktury składającej się z kilku oddziałów do monitorowania infrastruktury składającej się z kilkuset oddziałów z setkami serwerów i urządzeń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4E6B1E9" w14:textId="77777777" w:rsidR="00523004" w:rsidRPr="00F77A26" w:rsidRDefault="00F065E9" w:rsidP="00262A5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5355E6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5355E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62A5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</w:tc>
      </w:tr>
      <w:tr w:rsidR="00A76DD2" w:rsidRPr="00F77A26" w14:paraId="54E6B1F3" w14:textId="77777777" w:rsidTr="00B33689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1EB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backupowy </w:t>
            </w:r>
          </w:p>
        </w:tc>
        <w:tc>
          <w:tcPr>
            <w:tcW w:w="1276" w:type="dxa"/>
            <w:shd w:val="clear" w:color="auto" w:fill="auto"/>
          </w:tcPr>
          <w:p w14:paraId="54E6B1EC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1ED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1EE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54E6B1EF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backupowy</w:t>
            </w:r>
          </w:p>
          <w:p w14:paraId="54E6B1F0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1F1" w14:textId="70AB9DA3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półek dyskowych) są rozszerzeniem zakupów z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projektu SISP i spisowego.</w:t>
            </w:r>
          </w:p>
          <w:p w14:paraId="54E6B1F2" w14:textId="77777777" w:rsidR="00916A83" w:rsidRPr="00F77A26" w:rsidRDefault="00F065E9" w:rsidP="009222EC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wdrożenie</w:t>
            </w:r>
          </w:p>
        </w:tc>
      </w:tr>
      <w:tr w:rsidR="00A76DD2" w:rsidRPr="00F77A26" w14:paraId="54E6B20A" w14:textId="77777777" w:rsidTr="00B33689">
        <w:trPr>
          <w:trHeight w:val="54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1F4" w14:textId="77777777" w:rsidR="00CF0CBD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Serwis Desk </w:t>
            </w:r>
          </w:p>
          <w:p w14:paraId="54E6B1F5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6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7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8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9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A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B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C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D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E" w14:textId="77777777"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1FF" w14:textId="77777777" w:rsidR="00CF0CBD" w:rsidRPr="00F77A26" w:rsidRDefault="00CF0CBD" w:rsidP="00485A5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4E6B200" w14:textId="77777777" w:rsidR="00523004" w:rsidRPr="00F77A26" w:rsidRDefault="00523004" w:rsidP="002C1E4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54E6B201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02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03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54E6B204" w14:textId="77777777" w:rsidR="00F065E9" w:rsidRPr="00F77A26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SerwisDesk</w:t>
            </w:r>
            <w:proofErr w:type="spellEnd"/>
          </w:p>
          <w:p w14:paraId="54E6B205" w14:textId="77777777" w:rsidR="00F065E9" w:rsidRPr="00F77A26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06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SISP wdrożono system zarządzania usługami informatycznymi Serwis Desk.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</w:p>
          <w:p w14:paraId="54E6B207" w14:textId="52067E91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projektu Wrota Statystyki planowane jest objęcie systemem wszystkich jednostek statystyki. Utworzenie Urzędach Statystycznych lokalnych grup wsparcia pozwoli na szybszą obsługę użytkowników oraz dostarczy danych pozwalających na analizę i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planowanie działań dla całej statystyki. </w:t>
            </w:r>
          </w:p>
          <w:p w14:paraId="54E6B208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Drugim działaniem w ramach modernizacji systemu Serwis Desk jest rozbudowa Centralnej Bazy Konfiguracji o elementy (Aplikacje, Inne, Komputery, Licencje, Mobile Device, Monitory,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Ups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Urządzenia biurowe, Urządzenia pamięciowe, Urządzenia sieciowe, Usługi) znajdujące się w Urzędach Statystycznych, co spowoduje objęciem ewidencją wszystkich elementów w resorcie.</w:t>
            </w:r>
          </w:p>
          <w:p w14:paraId="54E6B209" w14:textId="54604645" w:rsidR="00523004" w:rsidRPr="00F77A26" w:rsidRDefault="00F065E9" w:rsidP="002C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B7192F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wdrożenie</w:t>
            </w:r>
          </w:p>
        </w:tc>
      </w:tr>
      <w:tr w:rsidR="00A76DD2" w:rsidRPr="00F77A26" w14:paraId="54E6B215" w14:textId="77777777" w:rsidTr="00B33689">
        <w:trPr>
          <w:trHeight w:val="82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0B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zarządzający dostępem do sieci </w:t>
            </w:r>
          </w:p>
        </w:tc>
        <w:tc>
          <w:tcPr>
            <w:tcW w:w="1276" w:type="dxa"/>
            <w:shd w:val="clear" w:color="auto" w:fill="auto"/>
          </w:tcPr>
          <w:p w14:paraId="54E6B20C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0D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0E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54E6B20F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bezprzewodowa (Wi-Fi)</w:t>
            </w:r>
          </w:p>
          <w:p w14:paraId="54E6B210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11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Wi-Fi została wdrożona w statystyce publicznej w październiku 2014 roku w ramach projektu SISP-2. W ramach projektu Wrota Statystyki nastąpi zwiększenie obszaru dostępności sieci bezprzewo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14:paraId="54E6B212" w14:textId="77777777"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14:paraId="54E6B213" w14:textId="77777777"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8127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14:paraId="54E6B214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21A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16" w14:textId="77777777" w:rsidR="00F53B49" w:rsidRPr="00F77A26" w:rsidRDefault="00F53B4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Jednostek Statystycznych</w:t>
            </w:r>
          </w:p>
        </w:tc>
        <w:tc>
          <w:tcPr>
            <w:tcW w:w="1276" w:type="dxa"/>
            <w:shd w:val="clear" w:color="auto" w:fill="auto"/>
          </w:tcPr>
          <w:p w14:paraId="54E6B217" w14:textId="77777777" w:rsidR="00F53B49" w:rsidRPr="00F77A26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2022-06</w:t>
            </w:r>
            <w:r w:rsidR="00F53B4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-30</w:t>
            </w:r>
          </w:p>
        </w:tc>
        <w:tc>
          <w:tcPr>
            <w:tcW w:w="1559" w:type="dxa"/>
            <w:shd w:val="clear" w:color="auto" w:fill="auto"/>
          </w:tcPr>
          <w:p w14:paraId="54E6B218" w14:textId="77777777" w:rsidR="00F53B49" w:rsidRPr="00F77A26" w:rsidRDefault="00F53B4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19" w14:textId="77777777" w:rsidR="00F53B49" w:rsidRPr="00F77A26" w:rsidRDefault="00BA6E31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A76DD2" w:rsidRPr="00F77A26" w14:paraId="54E6B228" w14:textId="77777777" w:rsidTr="00B33689">
        <w:trPr>
          <w:trHeight w:val="71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1B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4E6B21C" w14:textId="77777777" w:rsidR="00C57B0F" w:rsidRPr="00F77A26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01-31</w:t>
            </w:r>
          </w:p>
        </w:tc>
        <w:tc>
          <w:tcPr>
            <w:tcW w:w="1559" w:type="dxa"/>
            <w:shd w:val="clear" w:color="auto" w:fill="auto"/>
          </w:tcPr>
          <w:p w14:paraId="54E6B21D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1E" w14:textId="77777777" w:rsidR="001075B9" w:rsidRPr="00F77A26" w:rsidRDefault="001075B9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SISP i SISP-2</w:t>
            </w:r>
          </w:p>
          <w:p w14:paraId="54E6B21F" w14:textId="77777777" w:rsidR="001075B9" w:rsidRPr="00F77A26" w:rsidRDefault="001075B9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będzie powiązany z następującymi produktami:</w:t>
            </w:r>
          </w:p>
          <w:p w14:paraId="54E6B220" w14:textId="77777777" w:rsidR="001075B9" w:rsidRPr="00F77A26" w:rsidRDefault="001075B9" w:rsidP="001E7D9D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Metadanych Statystycznych (SMS)</w:t>
            </w:r>
          </w:p>
          <w:p w14:paraId="54E6B221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22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Przygotowany w ramach projektu SISP System Metadanych Statystycznych (SMS)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4E6B223" w14:textId="77777777" w:rsidR="008E0E6F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6612C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EA33B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</w:t>
            </w:r>
            <w:r w:rsidR="00504CC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owane są prace nad weryfikacją struktur </w:t>
            </w:r>
            <w:r w:rsidR="00C801E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modeli metadanych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SMS celem ich wdrożenia w nowym Systemie </w:t>
            </w:r>
            <w:proofErr w:type="spellStart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43B7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Analizowanie</w:t>
            </w:r>
          </w:p>
          <w:p w14:paraId="54E6B224" w14:textId="77777777" w:rsidR="001075B9" w:rsidRPr="00F77A26" w:rsidRDefault="001075B9" w:rsidP="001E7D9D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Repozytorium Standardów Informacyjnych (RSI)</w:t>
            </w:r>
          </w:p>
          <w:p w14:paraId="54E6B225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26" w14:textId="77777777"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Przygotowane w ramach projektu SISP-2 Repozytorium Standardów Informacyjnych (RSI)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4E6B227" w14:textId="0C749B50" w:rsidR="00C57B0F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</w:t>
            </w:r>
            <w:r w:rsidR="00504CC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owane są prace nad weryfikacją struktur </w:t>
            </w:r>
            <w:r w:rsidR="00C801E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modelu metadanych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RSI celem ich wdrożenia w nowym Systemie </w:t>
            </w:r>
            <w:proofErr w:type="spellStart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43B7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Analizowanie</w:t>
            </w:r>
          </w:p>
        </w:tc>
      </w:tr>
      <w:tr w:rsidR="00A76DD2" w:rsidRPr="00F77A26" w14:paraId="54E6B246" w14:textId="77777777" w:rsidTr="00B33689">
        <w:trPr>
          <w:trHeight w:val="651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29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Surowych</w:t>
            </w:r>
          </w:p>
        </w:tc>
        <w:tc>
          <w:tcPr>
            <w:tcW w:w="1276" w:type="dxa"/>
            <w:shd w:val="clear" w:color="auto" w:fill="auto"/>
          </w:tcPr>
          <w:p w14:paraId="54E6B22A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2B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2C" w14:textId="4D6B3B42" w:rsidR="00754982" w:rsidRPr="00F77A26" w:rsidRDefault="00754982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Surowych będzie powiązana z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produktami wytworzonymi:</w:t>
            </w:r>
          </w:p>
          <w:p w14:paraId="54E6B22D" w14:textId="77777777" w:rsidR="00754982" w:rsidRPr="00F77A26" w:rsidRDefault="00754982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przez zespoły projektowe służb statystyki publicznej: </w:t>
            </w:r>
          </w:p>
          <w:p w14:paraId="54E6B22E" w14:textId="77777777" w:rsidR="00754982" w:rsidRPr="00F77A26" w:rsidRDefault="00754982" w:rsidP="001E7D9D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</w:p>
          <w:p w14:paraId="54E6B22F" w14:textId="77777777" w:rsidR="00754982" w:rsidRPr="00F77A26" w:rsidRDefault="00754982" w:rsidP="001E7D9D">
            <w:pPr>
              <w:spacing w:before="120" w:after="0" w:line="24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30" w14:textId="77777777" w:rsidR="00754982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 Radom. System zostanie wykorzystany w projekcie Wrota Statystyki.</w:t>
            </w:r>
          </w:p>
          <w:p w14:paraId="54E6B231" w14:textId="77777777" w:rsidR="00D34501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Aktualny stan integracji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872E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opracowany 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prototyp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4E6B232" w14:textId="77777777" w:rsidR="00754982" w:rsidRPr="00F77A26" w:rsidRDefault="00754982" w:rsidP="001E7D9D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14:paraId="54E6B233" w14:textId="77777777" w:rsidR="00754982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34" w14:textId="77777777" w:rsidR="00754982" w:rsidRPr="00F77A26" w:rsidRDefault="00F9669C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służący do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pozyskiwania danych z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systemów informacyjnych i udostępniania danych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zbudowan</w:t>
            </w:r>
            <w:r w:rsidR="00760C7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został przez Zespół CIS Radom. Platforma zostanie wykorzystana w projekcie Wrota Statystyki.</w:t>
            </w:r>
          </w:p>
          <w:p w14:paraId="54E6B235" w14:textId="77777777" w:rsidR="00D34501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opracowany 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prototyp </w:t>
            </w:r>
          </w:p>
          <w:p w14:paraId="54E6B236" w14:textId="77777777" w:rsidR="00122C6E" w:rsidRPr="00F77A26" w:rsidRDefault="00122C6E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14:paraId="54E6B237" w14:textId="77777777" w:rsidR="00122C6E" w:rsidRPr="00F77A26" w:rsidRDefault="00122C6E" w:rsidP="001E7D9D">
            <w:pPr>
              <w:pStyle w:val="Default"/>
              <w:spacing w:before="120"/>
              <w:ind w:firstLine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14:paraId="54E6B238" w14:textId="77777777"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39" w14:textId="491AF82B"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Sprawozdawczy (PS) został zbudowany w</w:t>
            </w:r>
            <w:r w:rsidR="002B17B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ramach projektu SISP. W projekcie Wrota Statystyki PS zostanie on rozbudowany.</w:t>
            </w:r>
          </w:p>
          <w:p w14:paraId="54E6B23A" w14:textId="70770228"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D3450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872E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opracowany 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prototyp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4E6B23B" w14:textId="77777777" w:rsidR="00FD32FD" w:rsidRPr="00F77A26" w:rsidRDefault="00FD32FD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54E6B23C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3D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54E6B23E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4E6B23F" w14:textId="77777777" w:rsidR="00D34501" w:rsidRPr="00F77A26" w:rsidRDefault="00D34501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E6B240" w14:textId="209ABE48" w:rsidR="00D34501" w:rsidRPr="00F77A26" w:rsidRDefault="00BB69DA" w:rsidP="001E7D9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ramach projektu </w:t>
            </w:r>
            <w:r w:rsidR="00D34501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54E6B241" w14:textId="77777777" w:rsidR="00754982" w:rsidRPr="00F77A26" w:rsidRDefault="00754982" w:rsidP="001E7D9D">
            <w:pPr>
              <w:pStyle w:val="Akapitzlist"/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E6B242" w14:textId="77777777"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43" w14:textId="77777777" w:rsidR="00D34501" w:rsidRPr="00F77A26" w:rsidRDefault="00D34501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4E6B245" w14:textId="3B117DF2" w:rsidR="00523004" w:rsidRPr="00F77A26" w:rsidRDefault="00754982" w:rsidP="002B17B7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BB69DA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  <w:r w:rsidR="00BB0AA8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A76DD2" w:rsidRPr="00F77A26" w14:paraId="54E6B259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47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Operacyjnych</w:t>
            </w:r>
          </w:p>
        </w:tc>
        <w:tc>
          <w:tcPr>
            <w:tcW w:w="1276" w:type="dxa"/>
            <w:shd w:val="clear" w:color="auto" w:fill="auto"/>
          </w:tcPr>
          <w:p w14:paraId="54E6B248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07-29</w:t>
            </w:r>
          </w:p>
        </w:tc>
        <w:tc>
          <w:tcPr>
            <w:tcW w:w="1559" w:type="dxa"/>
            <w:shd w:val="clear" w:color="auto" w:fill="auto"/>
          </w:tcPr>
          <w:p w14:paraId="54E6B249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4A" w14:textId="77777777" w:rsidR="00BB69DA" w:rsidRPr="00F77A26" w:rsidRDefault="00BB69DA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Operacyjnych będzie powiązana z produktami wytworzonymi w ramach następujących projektów:</w:t>
            </w:r>
          </w:p>
          <w:p w14:paraId="54E6B24B" w14:textId="77777777" w:rsidR="00BB69DA" w:rsidRPr="00F77A26" w:rsidRDefault="00BB69DA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54E6B24C" w14:textId="77777777" w:rsidR="00BB69DA" w:rsidRPr="00F77A26" w:rsidRDefault="00BB69DA" w:rsidP="001E7D9D">
            <w:pPr>
              <w:spacing w:before="120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4D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54E6B24E" w14:textId="77777777" w:rsidR="00BB69DA" w:rsidRPr="00F77A26" w:rsidRDefault="00BB69DA" w:rsidP="001E7D9D">
            <w:pPr>
              <w:spacing w:before="120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A172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14:paraId="54E6B24F" w14:textId="77777777" w:rsidR="00BB69DA" w:rsidRPr="00F77A26" w:rsidRDefault="00BA6E31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(PSR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 Narodowy Spis Powszechny Ludności i Mieszkań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 (NSP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1) </w:t>
            </w:r>
          </w:p>
          <w:p w14:paraId="54E6B250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OBM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  <w:p w14:paraId="54E6B251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52" w14:textId="77777777"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Składnica w ramach projektu WROTA STATYSTYKI będzie wykorzystywała zasoby OBM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4E6B253" w14:textId="77777777" w:rsidR="00BB69DA" w:rsidRPr="00F77A26" w:rsidRDefault="00BB69DA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4E6B254" w14:textId="77777777" w:rsidR="00D34501" w:rsidRPr="00F77A26" w:rsidRDefault="00D34501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54E6B255" w14:textId="77777777" w:rsidR="00D34501" w:rsidRPr="00F77A26" w:rsidRDefault="00D34501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56" w14:textId="77777777" w:rsidR="00D34501" w:rsidRPr="00F77A26" w:rsidRDefault="00D34501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4E6B258" w14:textId="42AF6F0C" w:rsidR="00523004" w:rsidRPr="002B17B7" w:rsidRDefault="00DD6640" w:rsidP="00C0788A">
            <w:pPr>
              <w:spacing w:before="120" w:after="12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</w:tc>
      </w:tr>
      <w:tr w:rsidR="00A76DD2" w:rsidRPr="00F77A26" w14:paraId="54E6B271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5A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Analitycznych</w:t>
            </w:r>
          </w:p>
        </w:tc>
        <w:tc>
          <w:tcPr>
            <w:tcW w:w="1276" w:type="dxa"/>
            <w:shd w:val="clear" w:color="auto" w:fill="auto"/>
          </w:tcPr>
          <w:p w14:paraId="54E6B25B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5C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5D" w14:textId="77777777" w:rsidR="00AA7E1E" w:rsidRPr="00F77A26" w:rsidRDefault="00AA7E1E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Analitycznych będzie powiązana z produktami wytworzonymi w ramach następujących projektów:</w:t>
            </w:r>
          </w:p>
          <w:p w14:paraId="54E6B25E" w14:textId="77777777" w:rsidR="00DD6640" w:rsidRPr="00F77A26" w:rsidRDefault="00AA7E1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54E6B25F" w14:textId="77777777" w:rsidR="00DD6640" w:rsidRPr="00F77A26" w:rsidRDefault="00DD6640" w:rsidP="001E7D9D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60" w14:textId="77777777" w:rsidR="00DD6640" w:rsidRPr="00F77A26" w:rsidRDefault="00DD6640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54E6B261" w14:textId="77777777" w:rsidR="00DD6640" w:rsidRPr="00F77A26" w:rsidRDefault="00DD6640" w:rsidP="001E7D9D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7B55E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7B55EF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rojektowanie</w:t>
            </w:r>
          </w:p>
          <w:p w14:paraId="54E6B262" w14:textId="77777777" w:rsidR="00AA7E1E" w:rsidRPr="00F77A26" w:rsidRDefault="00AA7E1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Powszechny Spis Rolny 2010 (PSR 2010) Narodowy Spis Powszechny Ludności i Mieszkań 2011 (NSP 2011)</w:t>
            </w:r>
          </w:p>
          <w:p w14:paraId="54E6B263" w14:textId="77777777" w:rsidR="00AA7E1E" w:rsidRPr="00F77A26" w:rsidRDefault="00AA7E1E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14:paraId="54E6B264" w14:textId="77777777"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54E6B265" w14:textId="77777777"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było utworzenie bazy umożliwiającej przeprowadzenie różnorodnych analiz statystycznych.</w:t>
            </w:r>
          </w:p>
          <w:p w14:paraId="54E6B266" w14:textId="6B828C79" w:rsidR="00AA7E1E" w:rsidRPr="00F77A26" w:rsidRDefault="00BB0AA8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specyfikacj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14:paraId="54E6B267" w14:textId="77777777"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Analizowanie</w:t>
            </w:r>
          </w:p>
          <w:p w14:paraId="54E6B268" w14:textId="0A53E044" w:rsidR="00D34501" w:rsidRPr="00F77A26" w:rsidRDefault="00D34501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54E6B269" w14:textId="77777777" w:rsidR="00D34501" w:rsidRPr="00F77A26" w:rsidRDefault="00D34501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6A" w14:textId="77777777" w:rsidR="00D34501" w:rsidRPr="00F77A26" w:rsidRDefault="00D34501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4E6B26B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4E6B26C" w14:textId="77777777" w:rsidR="00DD6640" w:rsidRPr="00F77A26" w:rsidRDefault="001F1E7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14:paraId="54E6B26D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1F1E7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54E6B26E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projektu PDS jest poszerzenie zakresu oraz dostępności informacji statystycznych i metod analiz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geostatystycznych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wykorzystujących zasoby statystyki publicznej. 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specyfikacj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interfejsu (API) pomiędzy PDS, a Analitycznym Systemem Przetwarzania Danych. </w:t>
            </w:r>
          </w:p>
          <w:p w14:paraId="54E6B26F" w14:textId="77777777"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1F1E7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4E6B270" w14:textId="77777777" w:rsidR="00DD6640" w:rsidRPr="00F77A26" w:rsidRDefault="00DD6640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276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72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Potrzeb Użytkowników</w:t>
            </w:r>
          </w:p>
        </w:tc>
        <w:tc>
          <w:tcPr>
            <w:tcW w:w="1276" w:type="dxa"/>
            <w:shd w:val="clear" w:color="auto" w:fill="auto"/>
          </w:tcPr>
          <w:p w14:paraId="54E6B273" w14:textId="77777777" w:rsidR="00C57B0F" w:rsidRPr="00F77A26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74" w14:textId="77777777"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75" w14:textId="77777777" w:rsidR="00C57B0F" w:rsidRPr="00F77A26" w:rsidRDefault="00E1441B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A76DD2" w:rsidRPr="00F77A26" w14:paraId="54E6B280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77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4E6B278" w14:textId="77777777" w:rsidR="00523004" w:rsidRPr="00F77A26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79" w14:textId="77777777"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7A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Analitycznych będzie powiązana z produktami wytworzonymi w ramach 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projektu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Przestrzenne Dane Statystyczne w Systemie Informacyjnym Państwa (PDS)</w:t>
            </w:r>
          </w:p>
          <w:p w14:paraId="54E6B27B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  <w:p w14:paraId="54E6B27C" w14:textId="77777777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064E43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54E6B27D" w14:textId="425CC336"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to </w:t>
            </w:r>
            <w:r w:rsidR="007A20A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podstawa bazodanowa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Składnicy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(SDG) utworzony w ramach projektu Przestrzenne Dane Statystyczne w Systemie Informacyjnym Państwa (PDS). Zgodnie z planowanym zakresem prac do wdrożenia w ramach projektu Wrota Statystyki (w</w:t>
            </w:r>
            <w:r w:rsidR="00C0788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Modelu Procesu Produkcji Statystycznej) dane przestrzenne będą gromadzone w SDG. Podstawę SDG będzie stanowiła 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utworzona w ramach projektu PDS. W projekcie Wrota Statystyki baza ta zostanie rozbudowana osiągając pełną funkcjonalność SDG i tym samym wpisując się w cały proces produkcji statystycznej. W SDG będą przechowywane dane geometryczne obiektów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wraz z ich lokalizacją przestrzenną, z dokładnością do współrzędnych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x,y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Obiekty bazy będą pozwalały na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geokodowanie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(powiązanie z lokalizacją przestrzenną) zarówno</w:t>
            </w:r>
            <w:r w:rsidR="007A20A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 poziomie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14:paraId="54E6B27F" w14:textId="6E82E947" w:rsidR="00523004" w:rsidRPr="00C0788A" w:rsidRDefault="00BB0AA8" w:rsidP="00C0788A">
            <w:pPr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064E43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064E4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</w:tc>
      </w:tr>
      <w:tr w:rsidR="00A76DD2" w:rsidRPr="00F77A26" w14:paraId="54E6B28B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81" w14:textId="77777777" w:rsidR="00E1441B" w:rsidRPr="00F77A26" w:rsidRDefault="00E1441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Portale Informacyjne</w:t>
            </w:r>
          </w:p>
        </w:tc>
        <w:tc>
          <w:tcPr>
            <w:tcW w:w="1276" w:type="dxa"/>
            <w:shd w:val="clear" w:color="auto" w:fill="auto"/>
          </w:tcPr>
          <w:p w14:paraId="54E6B282" w14:textId="77777777" w:rsidR="00E1441B" w:rsidRPr="00F77A26" w:rsidRDefault="00E1441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54E6B283" w14:textId="77777777" w:rsidR="00E1441B" w:rsidRPr="00F77A26" w:rsidRDefault="00E1441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84" w14:textId="77777777" w:rsidR="00DD26AC" w:rsidRPr="00F77A26" w:rsidRDefault="00DD26AC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SISP-2 -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14:paraId="54E6B285" w14:textId="77777777" w:rsidR="00DD26AC" w:rsidRPr="00F77A26" w:rsidRDefault="00DD26AC" w:rsidP="001E7D9D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Informacyjny (PI)</w:t>
            </w:r>
          </w:p>
          <w:p w14:paraId="54E6B286" w14:textId="77777777" w:rsidR="00DD26AC" w:rsidRPr="00F77A26" w:rsidRDefault="00DD26AC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54E6B287" w14:textId="77777777" w:rsidR="00DD26AC" w:rsidRPr="00F77A26" w:rsidRDefault="00DD26AC" w:rsidP="001E7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Zmodernizowany w ramach projektu SISP-2 Portal Informacyjny (PI) zostanie zmodernizowany w ramach projektu Wrota Statystyki.</w:t>
            </w:r>
          </w:p>
          <w:p w14:paraId="54E6B28A" w14:textId="0CB5CBB0" w:rsidR="00BA6E31" w:rsidRPr="00C0788A" w:rsidRDefault="00DD26AC" w:rsidP="00C0788A">
            <w:pPr>
              <w:spacing w:before="120"/>
              <w:jc w:val="both"/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9E6F6D" w:rsidRPr="00F77A26"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F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przygotowanie projektu technicznego</w:t>
            </w:r>
          </w:p>
        </w:tc>
      </w:tr>
      <w:tr w:rsidR="00A76DD2" w:rsidRPr="00F77A26" w14:paraId="54E6B2AB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8C" w14:textId="77777777" w:rsidR="00D34501" w:rsidRPr="00F77A26" w:rsidRDefault="00D34501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Platforma Gromadzenia Danych Statystycznych </w:t>
            </w:r>
          </w:p>
        </w:tc>
        <w:tc>
          <w:tcPr>
            <w:tcW w:w="1276" w:type="dxa"/>
            <w:shd w:val="clear" w:color="auto" w:fill="auto"/>
          </w:tcPr>
          <w:p w14:paraId="54E6B28D" w14:textId="77777777" w:rsidR="00D34501" w:rsidRPr="00F77A26" w:rsidRDefault="00D34501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54E6B28E" w14:textId="77777777" w:rsidR="00D34501" w:rsidRPr="00F77A26" w:rsidRDefault="00D34501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8F" w14:textId="77777777" w:rsidR="00D34501" w:rsidRPr="00F77A26" w:rsidRDefault="00D34501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Platforma Gromadzenia Danych Statystycznych będzie powiązana z produktami wytworzonymi:</w:t>
            </w:r>
          </w:p>
          <w:p w14:paraId="54E6B290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zespoły projektowe służb statystyki publicznej: </w:t>
            </w:r>
          </w:p>
          <w:p w14:paraId="54E6B291" w14:textId="77777777" w:rsidR="00D34501" w:rsidRPr="00F77A26" w:rsidRDefault="00D34501" w:rsidP="001E7D9D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b/>
                <w:color w:val="000000" w:themeColor="text1"/>
                <w:sz w:val="20"/>
                <w:szCs w:val="20"/>
              </w:rPr>
              <w:t>CORstat</w:t>
            </w:r>
            <w:proofErr w:type="spellEnd"/>
          </w:p>
          <w:p w14:paraId="54E6B292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93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 Radom. System zostanie wykorzystany w projekcie Wrota Statystyki.</w:t>
            </w:r>
          </w:p>
          <w:p w14:paraId="54E6B294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9201D5" w:rsidRPr="00F77A26">
              <w:rPr>
                <w:color w:val="000000" w:themeColor="text1"/>
              </w:rPr>
              <w:t xml:space="preserve"> </w:t>
            </w:r>
            <w:r w:rsidR="004872E0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opracowany </w:t>
            </w:r>
            <w:r w:rsidR="009201D5" w:rsidRPr="00F77A26">
              <w:rPr>
                <w:color w:val="000000" w:themeColor="text1"/>
                <w:sz w:val="20"/>
                <w:szCs w:val="20"/>
                <w:lang w:eastAsia="pl-PL"/>
              </w:rPr>
              <w:t>prototyp</w:t>
            </w:r>
          </w:p>
          <w:p w14:paraId="54E6B295" w14:textId="77777777" w:rsidR="00D34501" w:rsidRPr="00F77A26" w:rsidRDefault="00D34501" w:rsidP="001E7D9D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14:paraId="54E6B296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97" w14:textId="77777777" w:rsidR="00D34501" w:rsidRPr="00F77A26" w:rsidRDefault="00760C7D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służący do pozyskiwania danych z systemów informacyjnych i udostępniania danych </w:t>
            </w:r>
            <w:r w:rsidR="00D34501" w:rsidRPr="00F77A26">
              <w:rPr>
                <w:color w:val="000000" w:themeColor="text1"/>
                <w:sz w:val="20"/>
                <w:szCs w:val="20"/>
                <w:lang w:eastAsia="pl-PL"/>
              </w:rPr>
              <w:t>zbudowan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y</w:t>
            </w:r>
            <w:r w:rsidR="00D34501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został przez Zespół CIS Radom. Platforma zostanie wykorzystana w projekcie Wrota Statystyki.</w:t>
            </w:r>
          </w:p>
          <w:p w14:paraId="54E6B298" w14:textId="77777777"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4872E0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opracowany </w:t>
            </w:r>
            <w:r w:rsidR="009201D5" w:rsidRPr="00F77A26">
              <w:rPr>
                <w:color w:val="000000" w:themeColor="text1"/>
                <w:sz w:val="20"/>
                <w:szCs w:val="20"/>
                <w:lang w:eastAsia="pl-PL"/>
              </w:rPr>
              <w:t>prototyp</w:t>
            </w:r>
          </w:p>
          <w:p w14:paraId="54E6B299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14:paraId="54E6B29A" w14:textId="77777777" w:rsidR="00D34501" w:rsidRPr="00F77A26" w:rsidRDefault="00D34501" w:rsidP="001E7D9D">
            <w:pPr>
              <w:pStyle w:val="Default"/>
              <w:spacing w:before="120"/>
              <w:ind w:left="241" w:firstLine="7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14:paraId="54E6B29B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</w:t>
            </w:r>
            <w:r w:rsidRPr="00F77A26">
              <w:rPr>
                <w:color w:val="000000" w:themeColor="text1"/>
                <w:sz w:val="20"/>
                <w:szCs w:val="20"/>
              </w:rPr>
              <w:t>e</w:t>
            </w:r>
          </w:p>
          <w:p w14:paraId="54E6B29C" w14:textId="364AB613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 został zbudowany w</w:t>
            </w:r>
            <w:r w:rsidR="00C0788A">
              <w:rPr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ramach projektu SISP. W projekcie Wrota Statystyki PS zostanie on rozbudowany.</w:t>
            </w:r>
          </w:p>
          <w:p w14:paraId="54E6B29D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4872E0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opracowany </w:t>
            </w:r>
            <w:r w:rsidR="009201D5" w:rsidRPr="00F77A26">
              <w:rPr>
                <w:color w:val="000000" w:themeColor="text1"/>
                <w:sz w:val="20"/>
                <w:szCs w:val="20"/>
                <w:lang w:eastAsia="pl-PL"/>
              </w:rPr>
              <w:t>prot</w:t>
            </w:r>
            <w:r w:rsidR="009201D5" w:rsidRPr="00F77A26">
              <w:rPr>
                <w:color w:val="000000" w:themeColor="text1"/>
                <w:sz w:val="20"/>
                <w:szCs w:val="20"/>
              </w:rPr>
              <w:t>otyp</w:t>
            </w:r>
          </w:p>
          <w:p w14:paraId="54E6B29E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54E6B29F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A0" w14:textId="77777777"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54E6B2A1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4E6B2A2" w14:textId="4ECF502B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Monitorowania Usług Publicznych – wdrożenie SMUP</w:t>
            </w:r>
          </w:p>
          <w:p w14:paraId="54E6B2A3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A4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4E6B2A5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  <w:p w14:paraId="54E6B2A6" w14:textId="77777777"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Węzeł Krajowy Identyfikacji Elektronicznej (WK)</w:t>
            </w:r>
          </w:p>
          <w:p w14:paraId="54E6B2A7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A8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14:paraId="54E6B2A9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037749"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37749" w:rsidRPr="00F77A26">
              <w:rPr>
                <w:color w:val="000000" w:themeColor="text1"/>
                <w:sz w:val="20"/>
                <w:szCs w:val="20"/>
                <w:lang w:eastAsia="pl-PL"/>
              </w:rPr>
              <w:t>przygotowanie projektu technicznego</w:t>
            </w:r>
          </w:p>
          <w:p w14:paraId="54E6B2AA" w14:textId="77777777"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2B6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AC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Analityczny System Przetwarzania Danych </w:t>
            </w:r>
          </w:p>
        </w:tc>
        <w:tc>
          <w:tcPr>
            <w:tcW w:w="1276" w:type="dxa"/>
            <w:shd w:val="clear" w:color="auto" w:fill="auto"/>
          </w:tcPr>
          <w:p w14:paraId="54E6B2AD" w14:textId="77777777" w:rsidR="003F0988" w:rsidRPr="00F77A26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54E6B2AE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AF" w14:textId="56B7818C" w:rsidR="00FD32FD" w:rsidRPr="00F77A26" w:rsidRDefault="00FD32FD" w:rsidP="00C0788A">
            <w:pPr>
              <w:spacing w:before="1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2010 (PSR 2010) Narodowy Spis Powszechny Ludności i</w:t>
            </w:r>
            <w:r w:rsidR="00C0788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Mieszkań 2011 (NSP 2011)</w:t>
            </w:r>
          </w:p>
          <w:p w14:paraId="54E6B2B0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FD32FD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14:paraId="54E6B2B1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FD32FD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B2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było utworzenie bazy umożliwiającej przeprowadzenie różnorodnych analiz statystycznych.</w:t>
            </w:r>
          </w:p>
          <w:p w14:paraId="54E6B2B3" w14:textId="77777777" w:rsidR="003F0988" w:rsidRPr="00F77A26" w:rsidRDefault="003F0988" w:rsidP="001E7D9D">
            <w:pPr>
              <w:ind w:left="-4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Wykonawca PDS opracuje specyfikację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14:paraId="54E6B2B5" w14:textId="739BFF25" w:rsidR="003F0988" w:rsidRPr="00C0788A" w:rsidRDefault="003F0988" w:rsidP="00C0788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FD32F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FD32F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specyfikowanie wymagań</w:t>
            </w:r>
          </w:p>
        </w:tc>
      </w:tr>
      <w:tr w:rsidR="00A76DD2" w:rsidRPr="00F77A26" w14:paraId="54E6B2CE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E6B2B7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Platforma Udostępniania Wynikowych Informacji Statystycznych i Innych Zasobów Informacyjnych </w:t>
            </w:r>
          </w:p>
        </w:tc>
        <w:tc>
          <w:tcPr>
            <w:tcW w:w="1276" w:type="dxa"/>
            <w:shd w:val="clear" w:color="auto" w:fill="auto"/>
          </w:tcPr>
          <w:p w14:paraId="54E6B2B8" w14:textId="77777777" w:rsidR="003F0988" w:rsidRPr="00F77A26" w:rsidRDefault="003F0988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54E6B2B9" w14:textId="77777777"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54E6B2BA" w14:textId="77777777"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Projekt Otwarte dane – dostęp, standard, edukacja</w:t>
            </w:r>
          </w:p>
          <w:p w14:paraId="54E6B2BB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API BDL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4E6B2BC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>: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4E6B2BD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14:paraId="54E6B2BE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procedur wynikających z planowanego do wdrożenia w ramach projektu Wrota Statystyki - Modelu Procesu Produkcji Statystycznej.</w:t>
            </w:r>
          </w:p>
          <w:p w14:paraId="54E6B2BF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35758F" w:rsidRPr="00F77A26">
              <w:rPr>
                <w:color w:val="000000" w:themeColor="text1"/>
                <w:sz w:val="20"/>
                <w:szCs w:val="20"/>
              </w:rPr>
              <w:t>z</w:t>
            </w:r>
            <w:r w:rsidR="0035758F" w:rsidRPr="00F77A26">
              <w:rPr>
                <w:color w:val="000000" w:themeColor="text1"/>
                <w:sz w:val="20"/>
                <w:szCs w:val="20"/>
                <w:lang w:eastAsia="pl-PL"/>
              </w:rPr>
              <w:t>realizowane</w:t>
            </w:r>
          </w:p>
          <w:p w14:paraId="54E6B2C0" w14:textId="77777777"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Otwarte dane plus</w:t>
            </w:r>
          </w:p>
          <w:p w14:paraId="54E6B2C1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API DBW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4E6B2C2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14:paraId="54E6B2C3" w14:textId="54B95C91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Zadaniem Partnera GUS w ramach projektu Otwarte dane plus jest dobudowanie interfejsu programistycznego API do zmodernizowanych i</w:t>
            </w:r>
            <w:r w:rsidR="00C0788A">
              <w:rPr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uzupełnionych zakresowo Dziedzinowych Baz Wiedzy (DBW). W ramach projektu Otwarte dane plus DBW zostaną zmodernizowane i rozbudowane o nowe funkcjonalności, a zakres informacyjny DBW zostanie poszerzony w znacznym stopniu. Modernizacja DBW pozwoli także </w:t>
            </w:r>
            <w:r w:rsidRPr="00F77A26">
              <w:rPr>
                <w:color w:val="000000" w:themeColor="text1"/>
                <w:sz w:val="20"/>
                <w:szCs w:val="20"/>
              </w:rPr>
              <w:lastRenderedPageBreak/>
              <w:t>na udostępnianie danych gromadzonych w</w:t>
            </w:r>
            <w:r w:rsidR="00C0788A">
              <w:rPr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color w:val="000000" w:themeColor="text1"/>
                <w:sz w:val="20"/>
                <w:szCs w:val="20"/>
              </w:rPr>
              <w:t>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metadanych.</w:t>
            </w:r>
          </w:p>
          <w:p w14:paraId="54E6B2C4" w14:textId="77777777" w:rsidR="009E6F6D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przygotowanie projektu technicznego</w:t>
            </w:r>
            <w:r w:rsidR="009E6F6D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4E6B2C5" w14:textId="024355B2" w:rsidR="008C36F5" w:rsidRPr="00F77A26" w:rsidRDefault="008C36F5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54E6B2C6" w14:textId="77777777" w:rsidR="008C36F5" w:rsidRPr="00F77A26" w:rsidRDefault="008C36F5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</w:rPr>
              <w:t>korzystanie</w:t>
            </w:r>
          </w:p>
          <w:p w14:paraId="54E6B2C7" w14:textId="77777777" w:rsidR="008C36F5" w:rsidRPr="00F77A26" w:rsidRDefault="008C36F5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4E6B2C8" w14:textId="6C3B397F" w:rsidR="00B573FB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>: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573FB" w:rsidRPr="00F77A26">
              <w:rPr>
                <w:color w:val="000000" w:themeColor="text1"/>
                <w:sz w:val="20"/>
                <w:szCs w:val="20"/>
              </w:rPr>
              <w:t xml:space="preserve">przygotowanie projektu technicznego </w:t>
            </w:r>
          </w:p>
          <w:p w14:paraId="54E6B2C9" w14:textId="77777777"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14:paraId="54E6B2CA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14:paraId="54E6B2CB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Ce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>l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em projektu PDS jest poszerzenie zakresu oraz dostępności informacji statystycznych i metod analiz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</w:rPr>
              <w:t>geostatystycznych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</w:rPr>
              <w:t xml:space="preserve"> wykorzystujących zasoby statystyki publicznej. Wykonawca PDS opracuje specyfikację interfejsu (API) pomiędzy PDS, a Analitycznym Systemem Przetwarzania Danych. </w:t>
            </w:r>
          </w:p>
          <w:p w14:paraId="54E6B2CC" w14:textId="77777777"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>projektowanie</w:t>
            </w:r>
          </w:p>
          <w:p w14:paraId="54E6B2CD" w14:textId="77777777"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4E6B2CF" w14:textId="77777777" w:rsidR="009A757B" w:rsidRPr="00F77A26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14:paraId="54E6B2D0" w14:textId="77777777" w:rsidR="009A757B" w:rsidRPr="00F77A26" w:rsidRDefault="009A757B">
      <w:pPr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  <w:br w:type="page"/>
      </w:r>
    </w:p>
    <w:p w14:paraId="54E6B2D2" w14:textId="77777777" w:rsidR="00BB059E" w:rsidRPr="00F77A26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R</w:t>
      </w:r>
      <w:r w:rsidR="00304D04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yzyka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 </w:t>
      </w:r>
    </w:p>
    <w:p w14:paraId="54E6B2D3" w14:textId="77777777" w:rsidR="00CF2E64" w:rsidRPr="00F77A26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F77A26" w14:paraId="54E6B2D8" w14:textId="77777777" w:rsidTr="00C0788A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54E6B2D4" w14:textId="77777777" w:rsidR="00322614" w:rsidRPr="00F77A26" w:rsidRDefault="00322614" w:rsidP="00C0788A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54E6B2D5" w14:textId="78E37548" w:rsidR="00322614" w:rsidRPr="00F77A26" w:rsidRDefault="00322614" w:rsidP="00C0788A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046" w:type="dxa"/>
            <w:shd w:val="clear" w:color="auto" w:fill="D0CECE"/>
            <w:vAlign w:val="center"/>
          </w:tcPr>
          <w:p w14:paraId="54E6B2D6" w14:textId="77777777" w:rsidR="00322614" w:rsidRPr="00F77A26" w:rsidRDefault="00322614" w:rsidP="00C0788A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14:paraId="54E6B2D7" w14:textId="77777777" w:rsidR="00322614" w:rsidRPr="00F77A26" w:rsidRDefault="00322614" w:rsidP="00C0788A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A76DD2" w:rsidRPr="00F77A26" w14:paraId="54E6B2E3" w14:textId="77777777" w:rsidTr="008B2147">
        <w:tc>
          <w:tcPr>
            <w:tcW w:w="3232" w:type="dxa"/>
            <w:shd w:val="clear" w:color="auto" w:fill="auto"/>
          </w:tcPr>
          <w:p w14:paraId="54E6B2D9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projektu wynikając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pandemii spowodowanej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koronawirusem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SARS-CoV-2</w:t>
            </w:r>
          </w:p>
        </w:tc>
        <w:tc>
          <w:tcPr>
            <w:tcW w:w="1418" w:type="dxa"/>
            <w:shd w:val="clear" w:color="auto" w:fill="auto"/>
          </w:tcPr>
          <w:p w14:paraId="54E6B2DA" w14:textId="77777777" w:rsidR="004C7043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shd w:val="clear" w:color="auto" w:fill="auto"/>
          </w:tcPr>
          <w:p w14:paraId="54E6B2DB" w14:textId="77777777" w:rsidR="004C7043" w:rsidRPr="00F77A26" w:rsidRDefault="00F9669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shd w:val="clear" w:color="auto" w:fill="auto"/>
          </w:tcPr>
          <w:p w14:paraId="54E6B2DC" w14:textId="77777777" w:rsidR="004C7043" w:rsidRPr="00F77A26" w:rsidRDefault="004C7043" w:rsidP="00C0788A">
            <w:pPr>
              <w:pStyle w:val="Legenda"/>
              <w:numPr>
                <w:ilvl w:val="0"/>
                <w:numId w:val="6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4E6B2DD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szczegółowego harmonogramu prac w ramach projektu w trybie pracy zdalnej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2DE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2DF" w14:textId="77777777" w:rsidR="00437B22" w:rsidRPr="00F77A26" w:rsidRDefault="0027787B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odpisani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Aneksu do Porozumieni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2E0" w14:textId="77777777" w:rsidR="006F2BC0" w:rsidRPr="00F77A26" w:rsidRDefault="004C7043" w:rsidP="00C0788A">
            <w:pPr>
              <w:pStyle w:val="Legenda"/>
              <w:numPr>
                <w:ilvl w:val="0"/>
                <w:numId w:val="6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14:paraId="54E6B2E1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zminimalizowane opóźnienia w realizacji projektu oraz ew. kamieni milowych.</w:t>
            </w:r>
          </w:p>
          <w:p w14:paraId="54E6B2E2" w14:textId="77777777" w:rsidR="00260517" w:rsidRPr="00F77A26" w:rsidRDefault="009222EC" w:rsidP="00C0788A">
            <w:pPr>
              <w:pStyle w:val="Legenda"/>
              <w:numPr>
                <w:ilvl w:val="0"/>
                <w:numId w:val="6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</w:t>
            </w:r>
            <w:r w:rsidR="005F1A5B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.</w:t>
            </w:r>
          </w:p>
        </w:tc>
      </w:tr>
      <w:tr w:rsidR="00A76DD2" w:rsidRPr="00F77A26" w14:paraId="54E6B2EE" w14:textId="77777777" w:rsidTr="008B2147">
        <w:tc>
          <w:tcPr>
            <w:tcW w:w="3232" w:type="dxa"/>
            <w:shd w:val="clear" w:color="auto" w:fill="auto"/>
          </w:tcPr>
          <w:p w14:paraId="54E6B2E4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2E5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2E6" w14:textId="77777777" w:rsidR="004C7043" w:rsidRPr="00F77A26" w:rsidRDefault="004C7043" w:rsidP="0059538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2E7" w14:textId="77777777" w:rsidR="004C7043" w:rsidRPr="00F77A26" w:rsidRDefault="004C7043" w:rsidP="00C0788A">
            <w:pPr>
              <w:pStyle w:val="Legenda"/>
              <w:numPr>
                <w:ilvl w:val="0"/>
                <w:numId w:val="7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4E6B2E8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Określenie zakresu harmonogramu projektu, aby możliwe było pozyskanie alternatywnych źródeł finansowania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4E6B2E9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Fazowanie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2EA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zespołu własnego do realizacji prac programistycznych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2EB" w14:textId="77777777" w:rsidR="004C7043" w:rsidRPr="00F77A26" w:rsidRDefault="004C7043" w:rsidP="00C0788A">
            <w:pPr>
              <w:pStyle w:val="Legenda"/>
              <w:numPr>
                <w:ilvl w:val="0"/>
                <w:numId w:val="7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zabezpieczenie środków finansowych na realizację Projektu.</w:t>
            </w:r>
          </w:p>
          <w:p w14:paraId="54E6B2EC" w14:textId="77777777" w:rsidR="00A77A9D" w:rsidRPr="00F77A26" w:rsidRDefault="00A77A9D" w:rsidP="00C0788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zmiany w stosunku do poprzedniego okresu</w:t>
            </w:r>
            <w:r w:rsidR="005D236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sprawozdawczego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2ED" w14:textId="77777777" w:rsidR="00A77A9D" w:rsidRPr="00F77A26" w:rsidRDefault="00A77A9D" w:rsidP="00C0788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14:paraId="54E6B2F8" w14:textId="77777777" w:rsidTr="008B2147">
        <w:tc>
          <w:tcPr>
            <w:tcW w:w="3232" w:type="dxa"/>
            <w:shd w:val="clear" w:color="auto" w:fill="auto"/>
            <w:vAlign w:val="center"/>
          </w:tcPr>
          <w:p w14:paraId="54E6B2EF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2F0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2F1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2F2" w14:textId="77777777" w:rsidR="004C7043" w:rsidRPr="00F77A26" w:rsidRDefault="004C7043" w:rsidP="00C0788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54E6B2F3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rezerw czasowych dla postępowań przetargowych.</w:t>
            </w:r>
          </w:p>
          <w:p w14:paraId="54E6B2F4" w14:textId="77777777" w:rsidR="004C7043" w:rsidRPr="00F77A26" w:rsidRDefault="004C7043" w:rsidP="00C0788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ścieżki krytycznej.</w:t>
            </w:r>
          </w:p>
          <w:p w14:paraId="54E6B2F5" w14:textId="77777777" w:rsidR="000014C6" w:rsidRPr="00F77A26" w:rsidRDefault="00391D07" w:rsidP="00C0788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Zintensyfikowanie prac zwianych realizacją postępowań.</w:t>
            </w:r>
          </w:p>
          <w:p w14:paraId="54E6B2F6" w14:textId="35A8EC59" w:rsidR="004C7043" w:rsidRPr="00F77A26" w:rsidRDefault="004C7043" w:rsidP="00C0788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 realizacja Projektu zgodnie z</w:t>
            </w:r>
            <w:r w:rsidR="00C0788A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założonym harmonogramem.</w:t>
            </w:r>
          </w:p>
          <w:p w14:paraId="54E6B2F7" w14:textId="77777777" w:rsidR="005D2364" w:rsidRPr="00F77A26" w:rsidRDefault="00F544A9" w:rsidP="00C0788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Brak zmiany w stosunku do poprzedniego okresu sprawozdawczego.</w:t>
            </w:r>
          </w:p>
        </w:tc>
      </w:tr>
      <w:tr w:rsidR="00A76DD2" w:rsidRPr="00F77A26" w14:paraId="54E6B303" w14:textId="77777777" w:rsidTr="008B2147">
        <w:tc>
          <w:tcPr>
            <w:tcW w:w="3232" w:type="dxa"/>
            <w:shd w:val="clear" w:color="auto" w:fill="auto"/>
          </w:tcPr>
          <w:p w14:paraId="54E6B2F9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2FA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2FB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2FC" w14:textId="77777777" w:rsidR="006C2489" w:rsidRPr="00F77A26" w:rsidRDefault="006C2489" w:rsidP="00C0788A">
            <w:pPr>
              <w:pStyle w:val="Legenda"/>
              <w:numPr>
                <w:ilvl w:val="0"/>
                <w:numId w:val="12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4E6B2FD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odpowiedniej komunikacji w projekcie.</w:t>
            </w:r>
          </w:p>
          <w:p w14:paraId="54E6B2FE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Określanie zastępstw.</w:t>
            </w:r>
          </w:p>
          <w:p w14:paraId="54E6B2FF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motywacyjny dla uczestników Projekt.</w:t>
            </w:r>
          </w:p>
          <w:p w14:paraId="54E6B300" w14:textId="77777777" w:rsidR="006C2489" w:rsidRPr="00F77A26" w:rsidRDefault="006C2489" w:rsidP="00C0788A">
            <w:pPr>
              <w:pStyle w:val="Akapitzlist"/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E6B301" w14:textId="40639EE0" w:rsidR="006C2489" w:rsidRPr="00F77A26" w:rsidRDefault="006C2489" w:rsidP="00C0788A">
            <w:pPr>
              <w:pStyle w:val="Legenda"/>
              <w:numPr>
                <w:ilvl w:val="0"/>
                <w:numId w:val="12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Zapewnienie stabilnego zespołu projektowego w</w:t>
            </w:r>
            <w:r w:rsidR="00C0788A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 </w:t>
            </w: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całym okresie realizacji Projektu.</w:t>
            </w:r>
          </w:p>
          <w:p w14:paraId="54E6B302" w14:textId="77777777" w:rsidR="00F544A9" w:rsidRPr="00F77A26" w:rsidRDefault="00F544A9" w:rsidP="00C0788A">
            <w:pPr>
              <w:pStyle w:val="Legenda"/>
              <w:numPr>
                <w:ilvl w:val="0"/>
                <w:numId w:val="12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54E6B312" w14:textId="77777777" w:rsidTr="008B2147">
        <w:tc>
          <w:tcPr>
            <w:tcW w:w="3232" w:type="dxa"/>
            <w:shd w:val="clear" w:color="auto" w:fill="auto"/>
          </w:tcPr>
          <w:p w14:paraId="54E6B304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05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06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307" w14:textId="77777777" w:rsidR="006C2489" w:rsidRPr="00F77A26" w:rsidRDefault="006C2489" w:rsidP="00C0788A">
            <w:pPr>
              <w:pStyle w:val="Legenda"/>
              <w:numPr>
                <w:ilvl w:val="0"/>
                <w:numId w:val="13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4E6B308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Właściwe oszacowanie potrzebnych zasobów do realizacji Projektu.</w:t>
            </w:r>
          </w:p>
          <w:p w14:paraId="54E6B309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kadrowa.</w:t>
            </w:r>
          </w:p>
          <w:p w14:paraId="54E6B30A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Identyfikacja i realizacja potrzeb szkoleniowych.</w:t>
            </w:r>
          </w:p>
          <w:p w14:paraId="54E6B30B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nabywania usług zewnętrznych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30C" w14:textId="77777777" w:rsidR="007A705E" w:rsidRPr="00F77A26" w:rsidRDefault="007A705E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Ogłoszenie nabor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2-óch dodatkowych pracowników do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30D" w14:textId="77777777" w:rsidR="006C2489" w:rsidRPr="00F77A26" w:rsidRDefault="006C2489" w:rsidP="00C0788A">
            <w:pPr>
              <w:pStyle w:val="Akapitzlist"/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E6B30E" w14:textId="77777777" w:rsidR="007A705E" w:rsidRPr="00F77A26" w:rsidRDefault="006C2489" w:rsidP="00C0788A">
            <w:pPr>
              <w:pStyle w:val="Legenda"/>
              <w:numPr>
                <w:ilvl w:val="0"/>
                <w:numId w:val="13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14:paraId="54E6B30F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stałe zapewnienie zasobów ludzkich po stronie GUS do realizacji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310" w14:textId="77777777" w:rsidR="007A705E" w:rsidRPr="00F77A26" w:rsidRDefault="007A705E" w:rsidP="00C0788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zatrudnienie os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ób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projektu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E6B311" w14:textId="77777777" w:rsidR="00F544A9" w:rsidRPr="00F77A26" w:rsidRDefault="00F544A9" w:rsidP="00C0788A">
            <w:pPr>
              <w:pStyle w:val="Legenda"/>
              <w:numPr>
                <w:ilvl w:val="0"/>
                <w:numId w:val="13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54E6B31D" w14:textId="77777777" w:rsidTr="008B2147">
        <w:tc>
          <w:tcPr>
            <w:tcW w:w="3232" w:type="dxa"/>
            <w:shd w:val="clear" w:color="auto" w:fill="auto"/>
          </w:tcPr>
          <w:p w14:paraId="54E6B313" w14:textId="6D402C5E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Nierzetelny lub niedoświadczony Wykonawca usługi wsparcia zewnętrznego ds. IT (brak potencjału i 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14" w14:textId="77777777" w:rsidR="006C2489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15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316" w14:textId="77777777" w:rsidR="006C2489" w:rsidRPr="00F77A26" w:rsidRDefault="006C2489" w:rsidP="00C0788A">
            <w:pPr>
              <w:pStyle w:val="Legenda"/>
              <w:numPr>
                <w:ilvl w:val="0"/>
                <w:numId w:val="14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54E6B317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 dobór kryteriów wiedzy i doświadczenia potencjalnych Wykonawców do uwzględnienia w postępowaniu przetargowym.</w:t>
            </w:r>
          </w:p>
          <w:p w14:paraId="54E6B318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Mechanizmy kontrolne w umowie.</w:t>
            </w:r>
          </w:p>
          <w:p w14:paraId="54E6B319" w14:textId="77777777" w:rsidR="006C2489" w:rsidRPr="00F77A26" w:rsidRDefault="006C2489" w:rsidP="00C0788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14:paraId="54E6B31A" w14:textId="77777777" w:rsidR="006C2489" w:rsidRPr="00F77A26" w:rsidRDefault="006C2489" w:rsidP="00C0788A">
            <w:pPr>
              <w:pStyle w:val="Akapitzlist"/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E6B31B" w14:textId="77777777" w:rsidR="006C2489" w:rsidRPr="00F77A26" w:rsidRDefault="006C2489" w:rsidP="00C0788A">
            <w:pPr>
              <w:pStyle w:val="Legenda"/>
              <w:numPr>
                <w:ilvl w:val="0"/>
                <w:numId w:val="14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14:paraId="54E6B31C" w14:textId="77777777" w:rsidR="00F544A9" w:rsidRPr="00F77A26" w:rsidRDefault="00F544A9" w:rsidP="00C0788A">
            <w:pPr>
              <w:pStyle w:val="Legenda"/>
              <w:numPr>
                <w:ilvl w:val="0"/>
                <w:numId w:val="14"/>
              </w:numP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</w:tbl>
    <w:p w14:paraId="54E6B31E" w14:textId="77777777" w:rsidR="00141A92" w:rsidRPr="00F77A26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4E6B31F" w14:textId="77777777" w:rsidR="00CF2E64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F77A26" w14:paraId="54E6B324" w14:textId="77777777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14:paraId="54E6B320" w14:textId="77777777" w:rsidR="0091332C" w:rsidRPr="00F77A26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F77A26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4E6B321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14:paraId="54E6B322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54E6B323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C7043" w:rsidRPr="00F77A26" w14:paraId="54E6B32A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54E6B325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26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27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328" w14:textId="77777777" w:rsidR="004C7043" w:rsidRPr="00F77A26" w:rsidRDefault="004C7043" w:rsidP="00C0788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14:paraId="54E6B329" w14:textId="51F304CA" w:rsidR="004C7043" w:rsidRPr="00F77A26" w:rsidRDefault="004C7043" w:rsidP="00C0788A">
            <w:pPr>
              <w:pStyle w:val="Legenda"/>
              <w:widowControl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skalowalności infrastruktury teleinformatycznej (wirtualizacja lub zakupy uzupełniające) - redukcja siły oddziaływania ryzyka.</w:t>
            </w:r>
          </w:p>
        </w:tc>
      </w:tr>
      <w:tr w:rsidR="004C7043" w:rsidRPr="00F77A26" w14:paraId="54E6B32F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54E6B32B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2C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2D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32E" w14:textId="77777777" w:rsidR="004C7043" w:rsidRPr="00F77A26" w:rsidRDefault="004C7043" w:rsidP="00C0788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F77A26" w14:paraId="54E6B335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54E6B330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31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32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333" w14:textId="77777777" w:rsidR="004C7043" w:rsidRPr="00F77A26" w:rsidRDefault="004C7043" w:rsidP="00C0788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14:paraId="54E6B334" w14:textId="77777777" w:rsidR="004C7043" w:rsidRPr="00F77A26" w:rsidRDefault="004C7043" w:rsidP="00C0788A">
            <w:pPr>
              <w:pStyle w:val="Legenda"/>
              <w:widowControl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środków budżetowych na serwisowanie i rozwój oprogramowania, eksploatację - redukcja prawdopodobieństwa ryzyka .</w:t>
            </w:r>
          </w:p>
        </w:tc>
      </w:tr>
      <w:tr w:rsidR="004C7043" w:rsidRPr="00F77A26" w14:paraId="54E6B33A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54E6B336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37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338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B339" w14:textId="36090697" w:rsidR="004C7043" w:rsidRPr="00F77A26" w:rsidRDefault="004C7043" w:rsidP="00C0788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kosztów utrzymania systemu i zabezpieczenie odpowiednich środków w budżecie Beneficjenta.</w:t>
            </w:r>
          </w:p>
        </w:tc>
      </w:tr>
    </w:tbl>
    <w:p w14:paraId="54E6B33B" w14:textId="77777777" w:rsidR="00805178" w:rsidRPr="00F77A26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Wymiarowanie systemu informatyczneg</w:t>
      </w:r>
      <w:r w:rsidR="004C7043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o</w:t>
      </w:r>
    </w:p>
    <w:p w14:paraId="54E6B33C" w14:textId="77777777" w:rsidR="00545279" w:rsidRPr="00F77A26" w:rsidRDefault="00545279" w:rsidP="00545279">
      <w:pPr>
        <w:spacing w:after="120"/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  <w:t>(nie dotyczy)</w:t>
      </w:r>
    </w:p>
    <w:p w14:paraId="54E6B33D" w14:textId="77777777" w:rsidR="004C7043" w:rsidRPr="00F77A26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Dane kontaktowe:</w:t>
      </w:r>
      <w:r w:rsidRPr="00F77A26">
        <w:rPr>
          <w:rFonts w:ascii="Arial" w:hAnsi="Arial" w:cs="Arial"/>
          <w:b/>
          <w:color w:val="000000" w:themeColor="text1"/>
        </w:rPr>
        <w:t xml:space="preserve"> </w:t>
      </w:r>
      <w:r w:rsidR="004C7043" w:rsidRPr="00F77A26">
        <w:rPr>
          <w:rFonts w:ascii="Arial" w:hAnsi="Arial" w:cs="Arial"/>
          <w:color w:val="000000" w:themeColor="text1"/>
        </w:rPr>
        <w:t>Janusz Dygaszewicz</w:t>
      </w:r>
    </w:p>
    <w:p w14:paraId="54E6B33E" w14:textId="77777777"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Kierownik Projektu</w:t>
      </w:r>
    </w:p>
    <w:p w14:paraId="54E6B33F" w14:textId="77777777"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Departament Systemów Teleinformatycznych, Geostatystyki i Spisów</w:t>
      </w:r>
    </w:p>
    <w:p w14:paraId="54E6B340" w14:textId="77777777" w:rsidR="00A92887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  <w:r w:rsidRPr="00F77A26">
        <w:rPr>
          <w:rFonts w:ascii="Arial" w:hAnsi="Arial" w:cs="Arial"/>
          <w:b/>
          <w:color w:val="000000" w:themeColor="text1"/>
          <w:lang w:val="en-GB"/>
        </w:rPr>
        <w:t>e-mail: j.dygaszewicz@stat.gov.pl, tel. 22 608 33 41</w:t>
      </w:r>
    </w:p>
    <w:p w14:paraId="54E6B341" w14:textId="77777777" w:rsidR="00A92887" w:rsidRPr="00F77A26" w:rsidRDefault="00A92887" w:rsidP="00A92887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</w:p>
    <w:sectPr w:rsidR="00A92887" w:rsidRPr="00F77A26" w:rsidSect="00A95CAE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6B345" w14:textId="77777777" w:rsidR="002B17B7" w:rsidRDefault="002B17B7" w:rsidP="00BB2420">
      <w:pPr>
        <w:spacing w:after="0" w:line="240" w:lineRule="auto"/>
      </w:pPr>
      <w:r>
        <w:separator/>
      </w:r>
    </w:p>
  </w:endnote>
  <w:endnote w:type="continuationSeparator" w:id="0">
    <w:p w14:paraId="54E6B346" w14:textId="77777777" w:rsidR="002B17B7" w:rsidRDefault="002B17B7" w:rsidP="00BB2420">
      <w:pPr>
        <w:spacing w:after="0" w:line="240" w:lineRule="auto"/>
      </w:pPr>
      <w:r>
        <w:continuationSeparator/>
      </w:r>
    </w:p>
  </w:endnote>
  <w:endnote w:type="continuationNotice" w:id="1">
    <w:p w14:paraId="54E6B347" w14:textId="77777777" w:rsidR="002B17B7" w:rsidRDefault="002B17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6B348" w14:textId="77777777" w:rsidR="002B17B7" w:rsidRDefault="002B17B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4E6B349" w14:textId="77777777" w:rsidR="002B17B7" w:rsidRDefault="002B1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6B342" w14:textId="77777777" w:rsidR="002B17B7" w:rsidRDefault="002B17B7" w:rsidP="00BB2420">
      <w:pPr>
        <w:spacing w:after="0" w:line="240" w:lineRule="auto"/>
      </w:pPr>
      <w:r>
        <w:separator/>
      </w:r>
    </w:p>
  </w:footnote>
  <w:footnote w:type="continuationSeparator" w:id="0">
    <w:p w14:paraId="54E6B343" w14:textId="77777777" w:rsidR="002B17B7" w:rsidRDefault="002B17B7" w:rsidP="00BB2420">
      <w:pPr>
        <w:spacing w:after="0" w:line="240" w:lineRule="auto"/>
      </w:pPr>
      <w:r>
        <w:continuationSeparator/>
      </w:r>
    </w:p>
  </w:footnote>
  <w:footnote w:type="continuationNotice" w:id="1">
    <w:p w14:paraId="54E6B344" w14:textId="77777777" w:rsidR="002B17B7" w:rsidRDefault="002B17B7">
      <w:pPr>
        <w:spacing w:after="0" w:line="240" w:lineRule="auto"/>
      </w:pPr>
    </w:p>
  </w:footnote>
  <w:footnote w:id="2">
    <w:p w14:paraId="54E6B34A" w14:textId="77777777" w:rsidR="002B17B7" w:rsidRDefault="002B17B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UE.</w:t>
      </w:r>
    </w:p>
  </w:footnote>
  <w:footnote w:id="3">
    <w:p w14:paraId="54E6B34B" w14:textId="77777777" w:rsidR="002B17B7" w:rsidRDefault="002B17B7">
      <w:pPr>
        <w:pStyle w:val="Tekstprzypisudolnego"/>
      </w:pPr>
      <w:r>
        <w:rPr>
          <w:rStyle w:val="Odwoanieprzypisudolnego"/>
        </w:rPr>
        <w:footnoteRef/>
      </w:r>
      <w:r>
        <w:t xml:space="preserve"> K</w:t>
      </w:r>
      <w:r w:rsidRPr="00CC49AC">
        <w:t xml:space="preserve">orekta wynika z zapewnienia zgodności z </w:t>
      </w:r>
      <w:proofErr w:type="spellStart"/>
      <w:r w:rsidRPr="00CC49AC">
        <w:t>WoD</w:t>
      </w:r>
      <w:proofErr w:type="spellEnd"/>
      <w:r w:rsidRPr="00CC49AC">
        <w:t xml:space="preserve"> i SW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4042716E"/>
    <w:lvl w:ilvl="0" w:tplc="111476E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A3BA8"/>
    <w:multiLevelType w:val="hybridMultilevel"/>
    <w:tmpl w:val="CCF467E2"/>
    <w:lvl w:ilvl="0" w:tplc="C5747598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D534AB"/>
    <w:multiLevelType w:val="hybridMultilevel"/>
    <w:tmpl w:val="6F2677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8"/>
  </w:num>
  <w:num w:numId="5">
    <w:abstractNumId w:val="12"/>
  </w:num>
  <w:num w:numId="6">
    <w:abstractNumId w:val="24"/>
  </w:num>
  <w:num w:numId="7">
    <w:abstractNumId w:val="14"/>
  </w:num>
  <w:num w:numId="8">
    <w:abstractNumId w:val="1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29"/>
  </w:num>
  <w:num w:numId="14">
    <w:abstractNumId w:val="8"/>
  </w:num>
  <w:num w:numId="15">
    <w:abstractNumId w:val="11"/>
  </w:num>
  <w:num w:numId="16">
    <w:abstractNumId w:val="26"/>
  </w:num>
  <w:num w:numId="17">
    <w:abstractNumId w:val="30"/>
  </w:num>
  <w:num w:numId="18">
    <w:abstractNumId w:val="27"/>
  </w:num>
  <w:num w:numId="19">
    <w:abstractNumId w:val="19"/>
  </w:num>
  <w:num w:numId="20">
    <w:abstractNumId w:val="23"/>
  </w:num>
  <w:num w:numId="21">
    <w:abstractNumId w:val="13"/>
  </w:num>
  <w:num w:numId="22">
    <w:abstractNumId w:val="4"/>
  </w:num>
  <w:num w:numId="23">
    <w:abstractNumId w:val="25"/>
  </w:num>
  <w:num w:numId="24">
    <w:abstractNumId w:val="2"/>
  </w:num>
  <w:num w:numId="25">
    <w:abstractNumId w:val="20"/>
  </w:num>
  <w:num w:numId="26">
    <w:abstractNumId w:val="22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4C6"/>
    <w:rsid w:val="00003CB0"/>
    <w:rsid w:val="00006E59"/>
    <w:rsid w:val="00014763"/>
    <w:rsid w:val="00030A0B"/>
    <w:rsid w:val="00037749"/>
    <w:rsid w:val="0004369B"/>
    <w:rsid w:val="00043DD9"/>
    <w:rsid w:val="00044D68"/>
    <w:rsid w:val="00047495"/>
    <w:rsid w:val="00047D9D"/>
    <w:rsid w:val="0005004D"/>
    <w:rsid w:val="00050CE8"/>
    <w:rsid w:val="00054899"/>
    <w:rsid w:val="000602A3"/>
    <w:rsid w:val="0006403E"/>
    <w:rsid w:val="00064E43"/>
    <w:rsid w:val="00067CF1"/>
    <w:rsid w:val="00070663"/>
    <w:rsid w:val="00071880"/>
    <w:rsid w:val="00074591"/>
    <w:rsid w:val="00083017"/>
    <w:rsid w:val="000840BE"/>
    <w:rsid w:val="00084E5B"/>
    <w:rsid w:val="00086340"/>
    <w:rsid w:val="00086453"/>
    <w:rsid w:val="00087231"/>
    <w:rsid w:val="00091D02"/>
    <w:rsid w:val="00095944"/>
    <w:rsid w:val="000A1DFB"/>
    <w:rsid w:val="000A2F32"/>
    <w:rsid w:val="000A3938"/>
    <w:rsid w:val="000A5AAF"/>
    <w:rsid w:val="000B059E"/>
    <w:rsid w:val="000B3E49"/>
    <w:rsid w:val="000B6651"/>
    <w:rsid w:val="000B6C24"/>
    <w:rsid w:val="000C242E"/>
    <w:rsid w:val="000C2C24"/>
    <w:rsid w:val="000C7511"/>
    <w:rsid w:val="000D58D2"/>
    <w:rsid w:val="000E0060"/>
    <w:rsid w:val="000E1828"/>
    <w:rsid w:val="000E4BF8"/>
    <w:rsid w:val="000E4C25"/>
    <w:rsid w:val="000E7C24"/>
    <w:rsid w:val="000F20A9"/>
    <w:rsid w:val="000F307B"/>
    <w:rsid w:val="000F30B9"/>
    <w:rsid w:val="000F3F19"/>
    <w:rsid w:val="000F41C1"/>
    <w:rsid w:val="000F52AE"/>
    <w:rsid w:val="001075B9"/>
    <w:rsid w:val="00110281"/>
    <w:rsid w:val="0011547D"/>
    <w:rsid w:val="0011693F"/>
    <w:rsid w:val="00120FFF"/>
    <w:rsid w:val="00122388"/>
    <w:rsid w:val="00122C6E"/>
    <w:rsid w:val="00124C3D"/>
    <w:rsid w:val="00126158"/>
    <w:rsid w:val="001307BB"/>
    <w:rsid w:val="001309CA"/>
    <w:rsid w:val="00141A92"/>
    <w:rsid w:val="00141B80"/>
    <w:rsid w:val="001441D4"/>
    <w:rsid w:val="00145E84"/>
    <w:rsid w:val="0015102C"/>
    <w:rsid w:val="00153381"/>
    <w:rsid w:val="00155430"/>
    <w:rsid w:val="0015680E"/>
    <w:rsid w:val="00156996"/>
    <w:rsid w:val="001637FC"/>
    <w:rsid w:val="0017132C"/>
    <w:rsid w:val="0017598E"/>
    <w:rsid w:val="00176FBB"/>
    <w:rsid w:val="00181E97"/>
    <w:rsid w:val="00182A08"/>
    <w:rsid w:val="00184C86"/>
    <w:rsid w:val="00197C5A"/>
    <w:rsid w:val="001A2B05"/>
    <w:rsid w:val="001A2EF2"/>
    <w:rsid w:val="001B2974"/>
    <w:rsid w:val="001B3C12"/>
    <w:rsid w:val="001C2D74"/>
    <w:rsid w:val="001C4E90"/>
    <w:rsid w:val="001C7FAC"/>
    <w:rsid w:val="001D167C"/>
    <w:rsid w:val="001D1CE1"/>
    <w:rsid w:val="001D62BB"/>
    <w:rsid w:val="001D7E93"/>
    <w:rsid w:val="001E0CAC"/>
    <w:rsid w:val="001E16A3"/>
    <w:rsid w:val="001E1DEA"/>
    <w:rsid w:val="001E7199"/>
    <w:rsid w:val="001E7D9D"/>
    <w:rsid w:val="001F1E7E"/>
    <w:rsid w:val="001F24A0"/>
    <w:rsid w:val="001F67EC"/>
    <w:rsid w:val="00202538"/>
    <w:rsid w:val="00202A53"/>
    <w:rsid w:val="0020330A"/>
    <w:rsid w:val="00213869"/>
    <w:rsid w:val="00222D4B"/>
    <w:rsid w:val="00230A38"/>
    <w:rsid w:val="002330D8"/>
    <w:rsid w:val="00237279"/>
    <w:rsid w:val="00237ECA"/>
    <w:rsid w:val="00240D69"/>
    <w:rsid w:val="00241A0C"/>
    <w:rsid w:val="00241B5E"/>
    <w:rsid w:val="00242524"/>
    <w:rsid w:val="002444C1"/>
    <w:rsid w:val="00245FBC"/>
    <w:rsid w:val="00247CA6"/>
    <w:rsid w:val="00252087"/>
    <w:rsid w:val="0025614F"/>
    <w:rsid w:val="00260517"/>
    <w:rsid w:val="00262A5D"/>
    <w:rsid w:val="00263392"/>
    <w:rsid w:val="00264A82"/>
    <w:rsid w:val="00265194"/>
    <w:rsid w:val="00270448"/>
    <w:rsid w:val="00270C95"/>
    <w:rsid w:val="0027491E"/>
    <w:rsid w:val="00276C00"/>
    <w:rsid w:val="0027787B"/>
    <w:rsid w:val="002825F1"/>
    <w:rsid w:val="00284563"/>
    <w:rsid w:val="002856B9"/>
    <w:rsid w:val="00293351"/>
    <w:rsid w:val="00294349"/>
    <w:rsid w:val="002A3C02"/>
    <w:rsid w:val="002A4075"/>
    <w:rsid w:val="002A5452"/>
    <w:rsid w:val="002A6E0C"/>
    <w:rsid w:val="002B17B7"/>
    <w:rsid w:val="002B3DA4"/>
    <w:rsid w:val="002B4889"/>
    <w:rsid w:val="002B50C0"/>
    <w:rsid w:val="002B6F21"/>
    <w:rsid w:val="002B7C45"/>
    <w:rsid w:val="002C1E41"/>
    <w:rsid w:val="002D3D34"/>
    <w:rsid w:val="002D3D4A"/>
    <w:rsid w:val="002D508F"/>
    <w:rsid w:val="002D7ADA"/>
    <w:rsid w:val="002E2FAF"/>
    <w:rsid w:val="002E7152"/>
    <w:rsid w:val="002E7CE7"/>
    <w:rsid w:val="002F29A3"/>
    <w:rsid w:val="00300BA4"/>
    <w:rsid w:val="0030196F"/>
    <w:rsid w:val="00302775"/>
    <w:rsid w:val="00303D30"/>
    <w:rsid w:val="00304D04"/>
    <w:rsid w:val="00310AA9"/>
    <w:rsid w:val="00310D8E"/>
    <w:rsid w:val="003169D5"/>
    <w:rsid w:val="00317919"/>
    <w:rsid w:val="003221F2"/>
    <w:rsid w:val="00322614"/>
    <w:rsid w:val="00322A07"/>
    <w:rsid w:val="00330F9B"/>
    <w:rsid w:val="003335A2"/>
    <w:rsid w:val="00334A24"/>
    <w:rsid w:val="00335165"/>
    <w:rsid w:val="003410FE"/>
    <w:rsid w:val="0034242B"/>
    <w:rsid w:val="0034252B"/>
    <w:rsid w:val="00343B75"/>
    <w:rsid w:val="003508CD"/>
    <w:rsid w:val="003508E7"/>
    <w:rsid w:val="003542F1"/>
    <w:rsid w:val="00356A3E"/>
    <w:rsid w:val="0035758F"/>
    <w:rsid w:val="003642B8"/>
    <w:rsid w:val="00366DF1"/>
    <w:rsid w:val="003711B7"/>
    <w:rsid w:val="003755C1"/>
    <w:rsid w:val="003868EC"/>
    <w:rsid w:val="00391D07"/>
    <w:rsid w:val="00392919"/>
    <w:rsid w:val="00392DF1"/>
    <w:rsid w:val="00394371"/>
    <w:rsid w:val="003A4115"/>
    <w:rsid w:val="003B5B7A"/>
    <w:rsid w:val="003B65C1"/>
    <w:rsid w:val="003B6C22"/>
    <w:rsid w:val="003C309D"/>
    <w:rsid w:val="003C496B"/>
    <w:rsid w:val="003C7325"/>
    <w:rsid w:val="003D6E99"/>
    <w:rsid w:val="003D75A3"/>
    <w:rsid w:val="003D7DD0"/>
    <w:rsid w:val="003E3144"/>
    <w:rsid w:val="003E7659"/>
    <w:rsid w:val="003E79CF"/>
    <w:rsid w:val="003F0988"/>
    <w:rsid w:val="00405EA4"/>
    <w:rsid w:val="0041034F"/>
    <w:rsid w:val="004118A3"/>
    <w:rsid w:val="00414FA5"/>
    <w:rsid w:val="004204BB"/>
    <w:rsid w:val="00423A26"/>
    <w:rsid w:val="00425046"/>
    <w:rsid w:val="004341C6"/>
    <w:rsid w:val="0043495B"/>
    <w:rsid w:val="004350B8"/>
    <w:rsid w:val="00437B22"/>
    <w:rsid w:val="00443F81"/>
    <w:rsid w:val="00444AAB"/>
    <w:rsid w:val="00445940"/>
    <w:rsid w:val="00450089"/>
    <w:rsid w:val="004500B7"/>
    <w:rsid w:val="00454F1F"/>
    <w:rsid w:val="004729D1"/>
    <w:rsid w:val="00476D42"/>
    <w:rsid w:val="004809B1"/>
    <w:rsid w:val="00484A94"/>
    <w:rsid w:val="004855E6"/>
    <w:rsid w:val="00485A53"/>
    <w:rsid w:val="004872E0"/>
    <w:rsid w:val="00497DCD"/>
    <w:rsid w:val="004A2C33"/>
    <w:rsid w:val="004A631A"/>
    <w:rsid w:val="004B369C"/>
    <w:rsid w:val="004B50DE"/>
    <w:rsid w:val="004C1D48"/>
    <w:rsid w:val="004C7043"/>
    <w:rsid w:val="004C73A5"/>
    <w:rsid w:val="004D13AC"/>
    <w:rsid w:val="004D4392"/>
    <w:rsid w:val="004D65CA"/>
    <w:rsid w:val="004D74CF"/>
    <w:rsid w:val="004F15D1"/>
    <w:rsid w:val="004F5510"/>
    <w:rsid w:val="004F6E89"/>
    <w:rsid w:val="00502BBD"/>
    <w:rsid w:val="00504B06"/>
    <w:rsid w:val="00504CCE"/>
    <w:rsid w:val="00507035"/>
    <w:rsid w:val="005076A1"/>
    <w:rsid w:val="00511594"/>
    <w:rsid w:val="005125E9"/>
    <w:rsid w:val="00513213"/>
    <w:rsid w:val="0051362B"/>
    <w:rsid w:val="00517F12"/>
    <w:rsid w:val="0052102C"/>
    <w:rsid w:val="005212C8"/>
    <w:rsid w:val="00523004"/>
    <w:rsid w:val="00524E6C"/>
    <w:rsid w:val="00526D30"/>
    <w:rsid w:val="00531518"/>
    <w:rsid w:val="005325A1"/>
    <w:rsid w:val="005332D6"/>
    <w:rsid w:val="005355E6"/>
    <w:rsid w:val="00544DFE"/>
    <w:rsid w:val="005450B3"/>
    <w:rsid w:val="00545279"/>
    <w:rsid w:val="00550130"/>
    <w:rsid w:val="0055330B"/>
    <w:rsid w:val="00554242"/>
    <w:rsid w:val="005548F2"/>
    <w:rsid w:val="005603AD"/>
    <w:rsid w:val="0056139A"/>
    <w:rsid w:val="005734CE"/>
    <w:rsid w:val="00574650"/>
    <w:rsid w:val="005840AB"/>
    <w:rsid w:val="00586664"/>
    <w:rsid w:val="00592431"/>
    <w:rsid w:val="00593290"/>
    <w:rsid w:val="00595380"/>
    <w:rsid w:val="00597183"/>
    <w:rsid w:val="005A09D1"/>
    <w:rsid w:val="005A0CB4"/>
    <w:rsid w:val="005A0E33"/>
    <w:rsid w:val="005A12F7"/>
    <w:rsid w:val="005A1B30"/>
    <w:rsid w:val="005A5812"/>
    <w:rsid w:val="005B1346"/>
    <w:rsid w:val="005B1A32"/>
    <w:rsid w:val="005C0469"/>
    <w:rsid w:val="005C1BA0"/>
    <w:rsid w:val="005C37EB"/>
    <w:rsid w:val="005C6116"/>
    <w:rsid w:val="005C669D"/>
    <w:rsid w:val="005C77BB"/>
    <w:rsid w:val="005D17CF"/>
    <w:rsid w:val="005D1B0F"/>
    <w:rsid w:val="005D2364"/>
    <w:rsid w:val="005D24AF"/>
    <w:rsid w:val="005D505E"/>
    <w:rsid w:val="005D5AAB"/>
    <w:rsid w:val="005D6E12"/>
    <w:rsid w:val="005E0ED8"/>
    <w:rsid w:val="005E4CF9"/>
    <w:rsid w:val="005E6ABD"/>
    <w:rsid w:val="005F1A5B"/>
    <w:rsid w:val="005F41FA"/>
    <w:rsid w:val="0060049C"/>
    <w:rsid w:val="00600AE4"/>
    <w:rsid w:val="006054AA"/>
    <w:rsid w:val="0061341E"/>
    <w:rsid w:val="00613544"/>
    <w:rsid w:val="00613651"/>
    <w:rsid w:val="006172BC"/>
    <w:rsid w:val="0062054D"/>
    <w:rsid w:val="006241BA"/>
    <w:rsid w:val="00627244"/>
    <w:rsid w:val="006334BF"/>
    <w:rsid w:val="00635A54"/>
    <w:rsid w:val="00651F8F"/>
    <w:rsid w:val="00654166"/>
    <w:rsid w:val="006612C0"/>
    <w:rsid w:val="00661A62"/>
    <w:rsid w:val="006731D9"/>
    <w:rsid w:val="0067472E"/>
    <w:rsid w:val="00680FFE"/>
    <w:rsid w:val="006822BC"/>
    <w:rsid w:val="00686A7C"/>
    <w:rsid w:val="006948D3"/>
    <w:rsid w:val="006A60AA"/>
    <w:rsid w:val="006A7994"/>
    <w:rsid w:val="006B034F"/>
    <w:rsid w:val="006B16D9"/>
    <w:rsid w:val="006B1C37"/>
    <w:rsid w:val="006B3FE1"/>
    <w:rsid w:val="006B5117"/>
    <w:rsid w:val="006B68C3"/>
    <w:rsid w:val="006B7F71"/>
    <w:rsid w:val="006C2489"/>
    <w:rsid w:val="006C78AE"/>
    <w:rsid w:val="006E0CFA"/>
    <w:rsid w:val="006E58B4"/>
    <w:rsid w:val="006E6205"/>
    <w:rsid w:val="006E6A24"/>
    <w:rsid w:val="006F2BC0"/>
    <w:rsid w:val="006F4E76"/>
    <w:rsid w:val="006F7723"/>
    <w:rsid w:val="00701800"/>
    <w:rsid w:val="0071331D"/>
    <w:rsid w:val="007229F8"/>
    <w:rsid w:val="00725708"/>
    <w:rsid w:val="0072600C"/>
    <w:rsid w:val="00727C43"/>
    <w:rsid w:val="0073380A"/>
    <w:rsid w:val="0073438F"/>
    <w:rsid w:val="00740A47"/>
    <w:rsid w:val="007428E2"/>
    <w:rsid w:val="00746ABD"/>
    <w:rsid w:val="007479A9"/>
    <w:rsid w:val="0075119B"/>
    <w:rsid w:val="00754982"/>
    <w:rsid w:val="00760C7D"/>
    <w:rsid w:val="0076356B"/>
    <w:rsid w:val="0076767F"/>
    <w:rsid w:val="0077355B"/>
    <w:rsid w:val="0077418F"/>
    <w:rsid w:val="00775C44"/>
    <w:rsid w:val="00776802"/>
    <w:rsid w:val="00776BE7"/>
    <w:rsid w:val="00781625"/>
    <w:rsid w:val="0078594B"/>
    <w:rsid w:val="007924CE"/>
    <w:rsid w:val="00795AFA"/>
    <w:rsid w:val="007A20A5"/>
    <w:rsid w:val="007A46E5"/>
    <w:rsid w:val="007A4742"/>
    <w:rsid w:val="007A6F9E"/>
    <w:rsid w:val="007A705E"/>
    <w:rsid w:val="007B0251"/>
    <w:rsid w:val="007B55EF"/>
    <w:rsid w:val="007B726A"/>
    <w:rsid w:val="007C2F7E"/>
    <w:rsid w:val="007C37B5"/>
    <w:rsid w:val="007C6235"/>
    <w:rsid w:val="007C70D1"/>
    <w:rsid w:val="007D1990"/>
    <w:rsid w:val="007D2C34"/>
    <w:rsid w:val="007D38BD"/>
    <w:rsid w:val="007D3C27"/>
    <w:rsid w:val="007D3F21"/>
    <w:rsid w:val="007E341A"/>
    <w:rsid w:val="007F126F"/>
    <w:rsid w:val="007F5C12"/>
    <w:rsid w:val="007F5E6C"/>
    <w:rsid w:val="00803FBE"/>
    <w:rsid w:val="00805178"/>
    <w:rsid w:val="00806134"/>
    <w:rsid w:val="00810168"/>
    <w:rsid w:val="00816835"/>
    <w:rsid w:val="00822EBB"/>
    <w:rsid w:val="008255D7"/>
    <w:rsid w:val="00830B70"/>
    <w:rsid w:val="00837ACA"/>
    <w:rsid w:val="00840749"/>
    <w:rsid w:val="00847299"/>
    <w:rsid w:val="008543E7"/>
    <w:rsid w:val="0086149E"/>
    <w:rsid w:val="00865508"/>
    <w:rsid w:val="00871D8A"/>
    <w:rsid w:val="0087452F"/>
    <w:rsid w:val="00875528"/>
    <w:rsid w:val="00884686"/>
    <w:rsid w:val="00884A88"/>
    <w:rsid w:val="00885FEA"/>
    <w:rsid w:val="00893C9E"/>
    <w:rsid w:val="00897A3D"/>
    <w:rsid w:val="008A332F"/>
    <w:rsid w:val="008A52F6"/>
    <w:rsid w:val="008B10CD"/>
    <w:rsid w:val="008B1B24"/>
    <w:rsid w:val="008B2147"/>
    <w:rsid w:val="008B6DB1"/>
    <w:rsid w:val="008C36F5"/>
    <w:rsid w:val="008C4BCD"/>
    <w:rsid w:val="008C6721"/>
    <w:rsid w:val="008C714C"/>
    <w:rsid w:val="008D3826"/>
    <w:rsid w:val="008E0E6F"/>
    <w:rsid w:val="008E2463"/>
    <w:rsid w:val="008E420A"/>
    <w:rsid w:val="008E52D2"/>
    <w:rsid w:val="008E745E"/>
    <w:rsid w:val="008F2D9B"/>
    <w:rsid w:val="008F3387"/>
    <w:rsid w:val="008F408B"/>
    <w:rsid w:val="008F49FE"/>
    <w:rsid w:val="008F67EE"/>
    <w:rsid w:val="00901A1E"/>
    <w:rsid w:val="009030DE"/>
    <w:rsid w:val="00903723"/>
    <w:rsid w:val="00906794"/>
    <w:rsid w:val="00907F6D"/>
    <w:rsid w:val="00911190"/>
    <w:rsid w:val="0091332C"/>
    <w:rsid w:val="009155DF"/>
    <w:rsid w:val="00916A83"/>
    <w:rsid w:val="009201D5"/>
    <w:rsid w:val="009222EC"/>
    <w:rsid w:val="009256F2"/>
    <w:rsid w:val="00933147"/>
    <w:rsid w:val="00933BEC"/>
    <w:rsid w:val="009347B8"/>
    <w:rsid w:val="00936729"/>
    <w:rsid w:val="00937E58"/>
    <w:rsid w:val="00944F35"/>
    <w:rsid w:val="0095183B"/>
    <w:rsid w:val="00952126"/>
    <w:rsid w:val="00952617"/>
    <w:rsid w:val="009557F1"/>
    <w:rsid w:val="0096337B"/>
    <w:rsid w:val="009663A6"/>
    <w:rsid w:val="0097102E"/>
    <w:rsid w:val="00971A40"/>
    <w:rsid w:val="00976434"/>
    <w:rsid w:val="009770C1"/>
    <w:rsid w:val="0097738E"/>
    <w:rsid w:val="009777E3"/>
    <w:rsid w:val="00981D2A"/>
    <w:rsid w:val="00982151"/>
    <w:rsid w:val="009833A9"/>
    <w:rsid w:val="00983AF8"/>
    <w:rsid w:val="0098718E"/>
    <w:rsid w:val="00987934"/>
    <w:rsid w:val="00992EA3"/>
    <w:rsid w:val="009967CA"/>
    <w:rsid w:val="009A1724"/>
    <w:rsid w:val="009A17FF"/>
    <w:rsid w:val="009A65DF"/>
    <w:rsid w:val="009A757B"/>
    <w:rsid w:val="009B1D74"/>
    <w:rsid w:val="009B4423"/>
    <w:rsid w:val="009C233F"/>
    <w:rsid w:val="009C25EF"/>
    <w:rsid w:val="009C3415"/>
    <w:rsid w:val="009C6140"/>
    <w:rsid w:val="009C6609"/>
    <w:rsid w:val="009D2FA4"/>
    <w:rsid w:val="009D4D78"/>
    <w:rsid w:val="009D7633"/>
    <w:rsid w:val="009D7D8A"/>
    <w:rsid w:val="009E04E3"/>
    <w:rsid w:val="009E4C67"/>
    <w:rsid w:val="009E56D3"/>
    <w:rsid w:val="009E6F6D"/>
    <w:rsid w:val="009F09BF"/>
    <w:rsid w:val="009F1DC8"/>
    <w:rsid w:val="009F437E"/>
    <w:rsid w:val="009F4AAE"/>
    <w:rsid w:val="009F5A53"/>
    <w:rsid w:val="00A01D6D"/>
    <w:rsid w:val="00A11788"/>
    <w:rsid w:val="00A1237A"/>
    <w:rsid w:val="00A1494D"/>
    <w:rsid w:val="00A20329"/>
    <w:rsid w:val="00A249D1"/>
    <w:rsid w:val="00A27EFB"/>
    <w:rsid w:val="00A30847"/>
    <w:rsid w:val="00A36AE2"/>
    <w:rsid w:val="00A37507"/>
    <w:rsid w:val="00A43E49"/>
    <w:rsid w:val="00A44EA2"/>
    <w:rsid w:val="00A56D63"/>
    <w:rsid w:val="00A67685"/>
    <w:rsid w:val="00A728AE"/>
    <w:rsid w:val="00A7458F"/>
    <w:rsid w:val="00A7569D"/>
    <w:rsid w:val="00A76DD2"/>
    <w:rsid w:val="00A77A9D"/>
    <w:rsid w:val="00A77D7F"/>
    <w:rsid w:val="00A804AE"/>
    <w:rsid w:val="00A86449"/>
    <w:rsid w:val="00A87C1C"/>
    <w:rsid w:val="00A92887"/>
    <w:rsid w:val="00A95CAE"/>
    <w:rsid w:val="00A9600E"/>
    <w:rsid w:val="00AA4CAB"/>
    <w:rsid w:val="00AA51AD"/>
    <w:rsid w:val="00AA730D"/>
    <w:rsid w:val="00AA7E1E"/>
    <w:rsid w:val="00AB2E01"/>
    <w:rsid w:val="00AC3A4F"/>
    <w:rsid w:val="00AC7E26"/>
    <w:rsid w:val="00AD45BB"/>
    <w:rsid w:val="00AD4CEF"/>
    <w:rsid w:val="00AD6FDE"/>
    <w:rsid w:val="00AE1643"/>
    <w:rsid w:val="00AE3A6C"/>
    <w:rsid w:val="00AF09B8"/>
    <w:rsid w:val="00AF1440"/>
    <w:rsid w:val="00AF1BD4"/>
    <w:rsid w:val="00AF4F11"/>
    <w:rsid w:val="00AF567D"/>
    <w:rsid w:val="00B015E2"/>
    <w:rsid w:val="00B042B0"/>
    <w:rsid w:val="00B06A92"/>
    <w:rsid w:val="00B10C1C"/>
    <w:rsid w:val="00B10E66"/>
    <w:rsid w:val="00B17709"/>
    <w:rsid w:val="00B23828"/>
    <w:rsid w:val="00B27EE9"/>
    <w:rsid w:val="00B33689"/>
    <w:rsid w:val="00B342E1"/>
    <w:rsid w:val="00B34418"/>
    <w:rsid w:val="00B41415"/>
    <w:rsid w:val="00B440C3"/>
    <w:rsid w:val="00B46B7D"/>
    <w:rsid w:val="00B50560"/>
    <w:rsid w:val="00B5532F"/>
    <w:rsid w:val="00B573FB"/>
    <w:rsid w:val="00B64B3C"/>
    <w:rsid w:val="00B673C6"/>
    <w:rsid w:val="00B7192F"/>
    <w:rsid w:val="00B74859"/>
    <w:rsid w:val="00B74930"/>
    <w:rsid w:val="00B755DB"/>
    <w:rsid w:val="00B83E9D"/>
    <w:rsid w:val="00B87D3D"/>
    <w:rsid w:val="00B9075C"/>
    <w:rsid w:val="00B91243"/>
    <w:rsid w:val="00B91BDB"/>
    <w:rsid w:val="00BA1D80"/>
    <w:rsid w:val="00BA481C"/>
    <w:rsid w:val="00BA6E31"/>
    <w:rsid w:val="00BB059E"/>
    <w:rsid w:val="00BB074D"/>
    <w:rsid w:val="00BB0AA8"/>
    <w:rsid w:val="00BB10CE"/>
    <w:rsid w:val="00BB18FD"/>
    <w:rsid w:val="00BB2420"/>
    <w:rsid w:val="00BB49AC"/>
    <w:rsid w:val="00BB5168"/>
    <w:rsid w:val="00BB5ACE"/>
    <w:rsid w:val="00BB69DA"/>
    <w:rsid w:val="00BC0EF0"/>
    <w:rsid w:val="00BC1BD2"/>
    <w:rsid w:val="00BC6BE4"/>
    <w:rsid w:val="00BD7E5E"/>
    <w:rsid w:val="00BE47CD"/>
    <w:rsid w:val="00BE5BF9"/>
    <w:rsid w:val="00BE64C4"/>
    <w:rsid w:val="00BF56F9"/>
    <w:rsid w:val="00BF6AE3"/>
    <w:rsid w:val="00C012D2"/>
    <w:rsid w:val="00C0788A"/>
    <w:rsid w:val="00C1106C"/>
    <w:rsid w:val="00C15E7D"/>
    <w:rsid w:val="00C23329"/>
    <w:rsid w:val="00C26361"/>
    <w:rsid w:val="00C302F1"/>
    <w:rsid w:val="00C30627"/>
    <w:rsid w:val="00C3575F"/>
    <w:rsid w:val="00C42AEA"/>
    <w:rsid w:val="00C57985"/>
    <w:rsid w:val="00C57B0F"/>
    <w:rsid w:val="00C63E3B"/>
    <w:rsid w:val="00C6751B"/>
    <w:rsid w:val="00C67A2B"/>
    <w:rsid w:val="00C7432E"/>
    <w:rsid w:val="00C801E4"/>
    <w:rsid w:val="00C81270"/>
    <w:rsid w:val="00C838AF"/>
    <w:rsid w:val="00C90D24"/>
    <w:rsid w:val="00C95566"/>
    <w:rsid w:val="00CA1759"/>
    <w:rsid w:val="00CA32DA"/>
    <w:rsid w:val="00CA516B"/>
    <w:rsid w:val="00CC0C53"/>
    <w:rsid w:val="00CC49AC"/>
    <w:rsid w:val="00CC65E9"/>
    <w:rsid w:val="00CC7E21"/>
    <w:rsid w:val="00CD0FFB"/>
    <w:rsid w:val="00CD4A42"/>
    <w:rsid w:val="00CD60E3"/>
    <w:rsid w:val="00CE367F"/>
    <w:rsid w:val="00CE471E"/>
    <w:rsid w:val="00CE74F9"/>
    <w:rsid w:val="00CE7777"/>
    <w:rsid w:val="00CE7B06"/>
    <w:rsid w:val="00CF0CBD"/>
    <w:rsid w:val="00CF2E64"/>
    <w:rsid w:val="00D01612"/>
    <w:rsid w:val="00D02F6D"/>
    <w:rsid w:val="00D12B64"/>
    <w:rsid w:val="00D22C21"/>
    <w:rsid w:val="00D25CFE"/>
    <w:rsid w:val="00D271C9"/>
    <w:rsid w:val="00D27991"/>
    <w:rsid w:val="00D34501"/>
    <w:rsid w:val="00D36019"/>
    <w:rsid w:val="00D40761"/>
    <w:rsid w:val="00D4607F"/>
    <w:rsid w:val="00D47680"/>
    <w:rsid w:val="00D558C6"/>
    <w:rsid w:val="00D57025"/>
    <w:rsid w:val="00D57765"/>
    <w:rsid w:val="00D7079B"/>
    <w:rsid w:val="00D77F50"/>
    <w:rsid w:val="00D81846"/>
    <w:rsid w:val="00D859F4"/>
    <w:rsid w:val="00D85A52"/>
    <w:rsid w:val="00D86129"/>
    <w:rsid w:val="00D86FEC"/>
    <w:rsid w:val="00D93E37"/>
    <w:rsid w:val="00DA34DF"/>
    <w:rsid w:val="00DB1F57"/>
    <w:rsid w:val="00DB69FD"/>
    <w:rsid w:val="00DC0A8A"/>
    <w:rsid w:val="00DC1705"/>
    <w:rsid w:val="00DC39A9"/>
    <w:rsid w:val="00DC4C79"/>
    <w:rsid w:val="00DC5D65"/>
    <w:rsid w:val="00DD26AC"/>
    <w:rsid w:val="00DD37E7"/>
    <w:rsid w:val="00DD6640"/>
    <w:rsid w:val="00DE6249"/>
    <w:rsid w:val="00DE731D"/>
    <w:rsid w:val="00DF50BF"/>
    <w:rsid w:val="00DF6F0E"/>
    <w:rsid w:val="00E0076D"/>
    <w:rsid w:val="00E06A2E"/>
    <w:rsid w:val="00E11B44"/>
    <w:rsid w:val="00E1441B"/>
    <w:rsid w:val="00E15DEB"/>
    <w:rsid w:val="00E1688D"/>
    <w:rsid w:val="00E177EC"/>
    <w:rsid w:val="00E203EB"/>
    <w:rsid w:val="00E218F3"/>
    <w:rsid w:val="00E24319"/>
    <w:rsid w:val="00E317EF"/>
    <w:rsid w:val="00E326A8"/>
    <w:rsid w:val="00E35401"/>
    <w:rsid w:val="00E37133"/>
    <w:rsid w:val="00E375DB"/>
    <w:rsid w:val="00E42938"/>
    <w:rsid w:val="00E46B65"/>
    <w:rsid w:val="00E47508"/>
    <w:rsid w:val="00E47891"/>
    <w:rsid w:val="00E55EB0"/>
    <w:rsid w:val="00E57BB7"/>
    <w:rsid w:val="00E61CB0"/>
    <w:rsid w:val="00E71256"/>
    <w:rsid w:val="00E71BCF"/>
    <w:rsid w:val="00E73F29"/>
    <w:rsid w:val="00E81D7C"/>
    <w:rsid w:val="00E83FA4"/>
    <w:rsid w:val="00E86020"/>
    <w:rsid w:val="00EA0B4F"/>
    <w:rsid w:val="00EA33B6"/>
    <w:rsid w:val="00EA66BF"/>
    <w:rsid w:val="00EA69DA"/>
    <w:rsid w:val="00EB00AB"/>
    <w:rsid w:val="00EB45EA"/>
    <w:rsid w:val="00EC2AFC"/>
    <w:rsid w:val="00EC7688"/>
    <w:rsid w:val="00ED6237"/>
    <w:rsid w:val="00EF443F"/>
    <w:rsid w:val="00F03950"/>
    <w:rsid w:val="00F065E9"/>
    <w:rsid w:val="00F138F7"/>
    <w:rsid w:val="00F17D5B"/>
    <w:rsid w:val="00F2008A"/>
    <w:rsid w:val="00F21D9E"/>
    <w:rsid w:val="00F21E62"/>
    <w:rsid w:val="00F25348"/>
    <w:rsid w:val="00F30599"/>
    <w:rsid w:val="00F36A70"/>
    <w:rsid w:val="00F435A3"/>
    <w:rsid w:val="00F45506"/>
    <w:rsid w:val="00F46C97"/>
    <w:rsid w:val="00F53B49"/>
    <w:rsid w:val="00F544A9"/>
    <w:rsid w:val="00F54DB5"/>
    <w:rsid w:val="00F60062"/>
    <w:rsid w:val="00F608C6"/>
    <w:rsid w:val="00F613CC"/>
    <w:rsid w:val="00F76777"/>
    <w:rsid w:val="00F77A26"/>
    <w:rsid w:val="00F83F2F"/>
    <w:rsid w:val="00F85BB1"/>
    <w:rsid w:val="00F86022"/>
    <w:rsid w:val="00F86555"/>
    <w:rsid w:val="00F86C58"/>
    <w:rsid w:val="00F954D4"/>
    <w:rsid w:val="00F9669C"/>
    <w:rsid w:val="00F97BB9"/>
    <w:rsid w:val="00FB1D5B"/>
    <w:rsid w:val="00FB66E8"/>
    <w:rsid w:val="00FC30C7"/>
    <w:rsid w:val="00FC3B03"/>
    <w:rsid w:val="00FD0F31"/>
    <w:rsid w:val="00FD32FD"/>
    <w:rsid w:val="00FD60A0"/>
    <w:rsid w:val="00FD6127"/>
    <w:rsid w:val="00FE76AB"/>
    <w:rsid w:val="00FF03A2"/>
    <w:rsid w:val="00FF109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E6B0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Raport WROTA IV kw 2021 r.docx</NazwaPliku>
    <Odbiorcy2 xmlns="8C029B3F-2CC4-4A59-AF0D-A90575FA3373" xsi:nil="true"/>
    <Osoba xmlns="8C029B3F-2CC4-4A59-AF0D-A90575FA3373">STAT\CichonskaK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6ED4E-A62E-4458-926A-7EA437FDA59B}"/>
</file>

<file path=customXml/itemProps2.xml><?xml version="1.0" encoding="utf-8"?>
<ds:datastoreItem xmlns:ds="http://schemas.openxmlformats.org/officeDocument/2006/customXml" ds:itemID="{A5E5F426-6486-45C6-8F5A-8069ABE40E8C}"/>
</file>

<file path=customXml/itemProps3.xml><?xml version="1.0" encoding="utf-8"?>
<ds:datastoreItem xmlns:ds="http://schemas.openxmlformats.org/officeDocument/2006/customXml" ds:itemID="{CB93C9F7-6CEE-4B94-8A2D-4A08323873CF}"/>
</file>

<file path=customXml/itemProps4.xml><?xml version="1.0" encoding="utf-8"?>
<ds:datastoreItem xmlns:ds="http://schemas.openxmlformats.org/officeDocument/2006/customXml" ds:itemID="{A5E5F426-6486-45C6-8F5A-8069ABE4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4384</Words>
  <Characters>26310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2022-01-19T06:14:00Z</dcterms:created>
  <dcterms:modified xsi:type="dcterms:W3CDTF">2022-02-04T14:29:00Z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